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FB" w:rsidRDefault="008447FB" w:rsidP="008447FB">
      <w:pPr>
        <w:autoSpaceDE w:val="0"/>
        <w:ind w:left="6379"/>
        <w:jc w:val="right"/>
        <w:rPr>
          <w:sz w:val="26"/>
          <w:szCs w:val="26"/>
        </w:rPr>
      </w:pPr>
      <w:bookmarkStart w:id="0" w:name="_GoBack"/>
      <w:bookmarkEnd w:id="0"/>
      <w:r>
        <w:rPr>
          <w:sz w:val="26"/>
          <w:szCs w:val="26"/>
        </w:rPr>
        <w:t xml:space="preserve">                    УТВЕРЖДЕН </w:t>
      </w:r>
    </w:p>
    <w:p w:rsidR="008447FB" w:rsidRDefault="008447FB" w:rsidP="008447FB">
      <w:pPr>
        <w:autoSpaceDE w:val="0"/>
        <w:ind w:left="6379"/>
        <w:jc w:val="right"/>
        <w:rPr>
          <w:sz w:val="26"/>
          <w:szCs w:val="26"/>
        </w:rPr>
      </w:pPr>
      <w:r>
        <w:rPr>
          <w:sz w:val="26"/>
          <w:szCs w:val="26"/>
        </w:rPr>
        <w:t xml:space="preserve">Постановлением администрации Лёвинского городского поселения от 03.10.2014 № 139 </w:t>
      </w:r>
      <w:r>
        <w:t>(в редакции постановления</w:t>
      </w:r>
      <w:r w:rsidRPr="007B1FA9">
        <w:t xml:space="preserve"> администрации Лёвинского городского поселения от </w:t>
      </w:r>
      <w:r>
        <w:t>13.01.2015 № 1)</w:t>
      </w:r>
    </w:p>
    <w:p w:rsidR="008447FB" w:rsidRDefault="008447FB" w:rsidP="008447FB">
      <w:pPr>
        <w:autoSpaceDE w:val="0"/>
        <w:ind w:left="6379"/>
        <w:jc w:val="both"/>
        <w:rPr>
          <w:sz w:val="26"/>
          <w:szCs w:val="26"/>
        </w:rPr>
      </w:pPr>
    </w:p>
    <w:p w:rsidR="008447FB" w:rsidRDefault="008447FB" w:rsidP="008447FB">
      <w:pPr>
        <w:autoSpaceDE w:val="0"/>
        <w:ind w:left="6379"/>
        <w:jc w:val="both"/>
        <w:rPr>
          <w:sz w:val="26"/>
          <w:szCs w:val="26"/>
        </w:rPr>
      </w:pPr>
    </w:p>
    <w:p w:rsidR="008447FB" w:rsidRDefault="008447FB" w:rsidP="008447FB">
      <w:pPr>
        <w:jc w:val="center"/>
        <w:rPr>
          <w:b/>
          <w:bCs/>
        </w:rPr>
      </w:pPr>
      <w:r>
        <w:rPr>
          <w:sz w:val="26"/>
          <w:szCs w:val="26"/>
        </w:rPr>
        <w:t xml:space="preserve">      </w:t>
      </w:r>
      <w:r>
        <w:rPr>
          <w:b/>
          <w:bCs/>
        </w:rPr>
        <w:t>АДМИНИСТРАТИВНЫЙ РЕГЛАМЕНТ</w:t>
      </w:r>
    </w:p>
    <w:p w:rsidR="008447FB" w:rsidRDefault="008447FB" w:rsidP="008447FB">
      <w:pPr>
        <w:jc w:val="center"/>
        <w:rPr>
          <w:b/>
          <w:bCs/>
        </w:rPr>
      </w:pPr>
      <w:r>
        <w:rPr>
          <w:b/>
          <w:bCs/>
        </w:rPr>
        <w:t>предоставления администрацией Лёвинского городского поселения муниципальной услуги «Прием документов и выдача решений о переводе жилого помещения в нежилое или нежилого помещения в жилое помещение»</w:t>
      </w:r>
    </w:p>
    <w:p w:rsidR="008447FB" w:rsidRDefault="008447FB" w:rsidP="008447FB">
      <w:pPr>
        <w:jc w:val="center"/>
        <w:rPr>
          <w:b/>
          <w:bCs/>
        </w:rPr>
      </w:pPr>
    </w:p>
    <w:p w:rsidR="008447FB" w:rsidRDefault="008447FB" w:rsidP="008447FB">
      <w:pPr>
        <w:ind w:firstLine="709"/>
        <w:rPr>
          <w:color w:val="000000"/>
        </w:rPr>
      </w:pPr>
      <w:r>
        <w:rPr>
          <w:b/>
          <w:bCs/>
        </w:rPr>
        <w:t>1. Общие положения</w:t>
      </w:r>
    </w:p>
    <w:p w:rsidR="008447FB" w:rsidRDefault="008447FB" w:rsidP="008447FB">
      <w:pPr>
        <w:ind w:firstLine="709"/>
        <w:jc w:val="both"/>
      </w:pPr>
      <w:r>
        <w:rPr>
          <w:color w:val="000000"/>
        </w:rPr>
        <w:t xml:space="preserve">1.1. </w:t>
      </w:r>
      <w:r>
        <w:t xml:space="preserve">Административный регламент предоставления муниципальной услуги </w:t>
      </w:r>
      <w:r>
        <w:rPr>
          <w:bCs/>
        </w:rPr>
        <w:t>«</w:t>
      </w:r>
      <w:r>
        <w:t>Прием документов и выдача решений о переводе жилого помещения в нежилое или нежилого помещения в жилое помещение</w:t>
      </w:r>
      <w:r>
        <w:rPr>
          <w:bCs/>
        </w:rPr>
        <w:t>»</w:t>
      </w:r>
      <w: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осуществлении полномочий по предоставлению услуги.</w:t>
      </w:r>
    </w:p>
    <w:p w:rsidR="008447FB" w:rsidRDefault="008447FB" w:rsidP="008447FB">
      <w:pPr>
        <w:ind w:firstLine="709"/>
        <w:jc w:val="both"/>
      </w:pPr>
      <w:r>
        <w:t>1.2. Получателями муниципальной услуги (далее - заявители) являются собственники соответствующих помещений или уполномоченное им лицо.</w:t>
      </w:r>
    </w:p>
    <w:p w:rsidR="008447FB" w:rsidRDefault="008447FB" w:rsidP="008447FB">
      <w:pPr>
        <w:ind w:firstLine="709"/>
        <w:jc w:val="both"/>
      </w:pPr>
      <w:r>
        <w:t>1.3. Требования к порядку информирования о предоставлении муниципальной услуги</w:t>
      </w:r>
    </w:p>
    <w:p w:rsidR="008447FB" w:rsidRDefault="008447FB" w:rsidP="008447FB">
      <w:pPr>
        <w:ind w:firstLine="709"/>
        <w:jc w:val="both"/>
      </w:pPr>
      <w:r>
        <w:t>1.3.1. Справочная информация о предоставлении муниципальной услуги:</w:t>
      </w:r>
    </w:p>
    <w:p w:rsidR="008447FB" w:rsidRDefault="008447FB" w:rsidP="008447FB">
      <w:pPr>
        <w:ind w:firstLine="709"/>
      </w:pPr>
      <w:r>
        <w:t>Адрес администрации поселения: 612079, ул. 70-летия Октября, д. 118, пгт Лёвинцы, Оричевский район, Кировская область.</w:t>
      </w:r>
    </w:p>
    <w:p w:rsidR="008447FB" w:rsidRDefault="008447FB" w:rsidP="008447FB">
      <w:pPr>
        <w:ind w:firstLine="709"/>
      </w:pPr>
      <w:r>
        <w:t>Адрес электронной почты администрации поселения: levinadm@rambler.ru.</w:t>
      </w:r>
    </w:p>
    <w:p w:rsidR="008447FB" w:rsidRDefault="008447FB" w:rsidP="008447FB">
      <w:pPr>
        <w:ind w:firstLine="709"/>
      </w:pPr>
      <w:r>
        <w:t>Контактный телефон: 8 (83354) 26-1-58.</w:t>
      </w:r>
    </w:p>
    <w:p w:rsidR="008447FB" w:rsidRDefault="008447FB" w:rsidP="008447FB">
      <w:pPr>
        <w:ind w:firstLine="709"/>
      </w:pPr>
      <w:r>
        <w:t>Режим работы администрации поселения:</w:t>
      </w:r>
    </w:p>
    <w:p w:rsidR="008447FB" w:rsidRDefault="008447FB" w:rsidP="008447FB">
      <w:pPr>
        <w:ind w:firstLine="709"/>
      </w:pPr>
      <w:r>
        <w:t>Понедельник – четверг: с 7 часов 48 минут до 17 часов.</w:t>
      </w:r>
    </w:p>
    <w:p w:rsidR="008447FB" w:rsidRDefault="008447FB" w:rsidP="008447FB">
      <w:pPr>
        <w:ind w:firstLine="709"/>
      </w:pPr>
      <w:r>
        <w:t>Пятница, предпраздничные дни: с 7 часов 48 минут до 16 часов.</w:t>
      </w:r>
    </w:p>
    <w:p w:rsidR="008447FB" w:rsidRDefault="008447FB" w:rsidP="008447FB">
      <w:pPr>
        <w:ind w:firstLine="709"/>
      </w:pPr>
      <w:r>
        <w:t>Перерыв на обед: с 12 часов до 13 часов.</w:t>
      </w:r>
    </w:p>
    <w:p w:rsidR="008447FB" w:rsidRDefault="008447FB" w:rsidP="008447FB">
      <w:pPr>
        <w:ind w:firstLine="709"/>
        <w:jc w:val="both"/>
      </w:pPr>
      <w:r>
        <w:t>Суббота, воскресенье, нерабочие праздничные дни – выходные дни.</w:t>
      </w:r>
    </w:p>
    <w:p w:rsidR="008447FB" w:rsidRDefault="008447FB" w:rsidP="008447FB">
      <w:pPr>
        <w:ind w:firstLine="709"/>
        <w:jc w:val="both"/>
      </w:pPr>
      <w:r>
        <w:t xml:space="preserve">Сайт Оричевского района Кировской области – </w:t>
      </w:r>
      <w:r>
        <w:rPr>
          <w:lang w:val="en-US"/>
        </w:rPr>
        <w:t>http</w:t>
      </w:r>
      <w:r>
        <w:t>://</w:t>
      </w:r>
      <w:r>
        <w:rPr>
          <w:lang w:val="en-US"/>
        </w:rPr>
        <w:t>www</w:t>
      </w:r>
      <w:r>
        <w:t>.</w:t>
      </w:r>
      <w:r>
        <w:rPr>
          <w:lang w:val="en-US"/>
        </w:rPr>
        <w:t>orichi</w:t>
      </w:r>
      <w:r>
        <w:t>-</w:t>
      </w:r>
      <w:r>
        <w:rPr>
          <w:lang w:val="en-US"/>
        </w:rPr>
        <w:t>rayon</w:t>
      </w:r>
      <w:r>
        <w:t>.</w:t>
      </w:r>
      <w:r>
        <w:rPr>
          <w:lang w:val="en-US"/>
        </w:rPr>
        <w:t>ru</w:t>
      </w:r>
      <w:r>
        <w:t>/.</w:t>
      </w:r>
    </w:p>
    <w:p w:rsidR="008447FB" w:rsidRDefault="008447FB" w:rsidP="008447FB">
      <w:pPr>
        <w:ind w:firstLine="709"/>
        <w:jc w:val="both"/>
      </w:pPr>
      <w:r>
        <w:t>1.3.2. Способы информирования о предоставлении муниципальной услуги:</w:t>
      </w:r>
    </w:p>
    <w:p w:rsidR="008447FB" w:rsidRDefault="008447FB" w:rsidP="008447FB">
      <w:pPr>
        <w:ind w:firstLine="709"/>
        <w:jc w:val="both"/>
      </w:pPr>
      <w:r>
        <w:t>1.3.2.1. В форме публичного информирования:</w:t>
      </w:r>
    </w:p>
    <w:p w:rsidR="008447FB" w:rsidRDefault="008447FB" w:rsidP="008447FB">
      <w:pPr>
        <w:ind w:firstLine="709"/>
        <w:jc w:val="both"/>
      </w:pPr>
      <w:r>
        <w:t xml:space="preserve">на сайте Оричевского </w:t>
      </w:r>
      <w:r w:rsidRPr="00BA132F">
        <w:t xml:space="preserve">района </w:t>
      </w:r>
      <w:r w:rsidRPr="00C01520">
        <w:rPr>
          <w:lang w:val="en-US"/>
        </w:rPr>
        <w:t>http</w:t>
      </w:r>
      <w:r w:rsidRPr="00C01520">
        <w:t>://</w:t>
      </w:r>
      <w:r w:rsidRPr="00C01520">
        <w:rPr>
          <w:lang w:val="en-US"/>
        </w:rPr>
        <w:t>www</w:t>
      </w:r>
      <w:r w:rsidRPr="00C01520">
        <w:t>.</w:t>
      </w:r>
      <w:r w:rsidRPr="00C01520">
        <w:rPr>
          <w:lang w:val="en-US"/>
        </w:rPr>
        <w:t>orichi</w:t>
      </w:r>
      <w:r w:rsidRPr="00C01520">
        <w:t>-</w:t>
      </w:r>
      <w:r w:rsidRPr="00C01520">
        <w:rPr>
          <w:lang w:val="en-US"/>
        </w:rPr>
        <w:t>rayon</w:t>
      </w:r>
      <w:r w:rsidRPr="00C01520">
        <w:t>.</w:t>
      </w:r>
      <w:r w:rsidRPr="00C01520">
        <w:rPr>
          <w:lang w:val="en-US"/>
        </w:rPr>
        <w:t>ru</w:t>
      </w:r>
      <w:r w:rsidRPr="00C01520">
        <w:t>/</w:t>
      </w:r>
      <w:r w:rsidRPr="00BA132F">
        <w:t>.;</w:t>
      </w:r>
    </w:p>
    <w:p w:rsidR="008447FB" w:rsidRDefault="008447FB" w:rsidP="008447FB">
      <w:pPr>
        <w:ind w:firstLine="709"/>
        <w:jc w:val="both"/>
      </w:pPr>
      <w:r>
        <w:t xml:space="preserve">на информационном стенде в здании администрации поселения размещаются следующие сведения: </w:t>
      </w:r>
    </w:p>
    <w:p w:rsidR="008447FB" w:rsidRDefault="008447FB" w:rsidP="008447FB">
      <w:pPr>
        <w:ind w:firstLine="709"/>
        <w:jc w:val="both"/>
      </w:pPr>
      <w:r>
        <w:t>общий режим работы администрации поселения,</w:t>
      </w:r>
    </w:p>
    <w:p w:rsidR="008447FB" w:rsidRDefault="008447FB" w:rsidP="008447FB">
      <w:pPr>
        <w:ind w:firstLine="709"/>
        <w:jc w:val="both"/>
      </w:pPr>
      <w:r>
        <w:t>номера телефонов специалистов администрации поселения, участвующих в предоставлении муниципальной услуги,</w:t>
      </w:r>
    </w:p>
    <w:p w:rsidR="008447FB" w:rsidRDefault="008447FB" w:rsidP="008447FB">
      <w:pPr>
        <w:ind w:firstLine="709"/>
        <w:jc w:val="both"/>
      </w:pPr>
      <w:r>
        <w:t>порядок предоставления муниципальной услуги (в текстовом виде),</w:t>
      </w:r>
    </w:p>
    <w:p w:rsidR="008447FB" w:rsidRDefault="008447FB" w:rsidP="008447FB">
      <w:pPr>
        <w:ind w:firstLine="709"/>
        <w:jc w:val="both"/>
      </w:pPr>
      <w:r>
        <w:t>перечень, формы документов для заполнения, образцы заполнения документов,</w:t>
      </w:r>
    </w:p>
    <w:p w:rsidR="008447FB" w:rsidRDefault="008447FB" w:rsidP="008447FB">
      <w:pPr>
        <w:ind w:firstLine="709"/>
        <w:jc w:val="both"/>
      </w:pPr>
      <w:r>
        <w:t>основания для отказа в предоставлении муниципальной услуги,</w:t>
      </w:r>
    </w:p>
    <w:p w:rsidR="008447FB" w:rsidRDefault="008447FB" w:rsidP="008447FB">
      <w:pPr>
        <w:ind w:firstLine="709"/>
        <w:jc w:val="both"/>
      </w:pPr>
      <w:r>
        <w:t>порядок обжалования решений и (или) действий (бездействия) должностных лиц, участвующих в предоставлении муниципальной услуги,</w:t>
      </w:r>
    </w:p>
    <w:p w:rsidR="008447FB" w:rsidRDefault="008447FB" w:rsidP="008447FB">
      <w:pPr>
        <w:ind w:firstLine="709"/>
        <w:jc w:val="both"/>
      </w:pPr>
      <w:r>
        <w:t>перечень нормативных правовых актов, регулирующих деятельность по предоставлению муниципальной услуги.</w:t>
      </w:r>
    </w:p>
    <w:p w:rsidR="008447FB" w:rsidRDefault="008447FB" w:rsidP="008447FB">
      <w:pPr>
        <w:ind w:firstLine="709"/>
        <w:jc w:val="both"/>
      </w:pPr>
      <w:r>
        <w:t>1.3.2.2. В форме индивидуального информирования:</w:t>
      </w:r>
    </w:p>
    <w:p w:rsidR="008447FB" w:rsidRDefault="008447FB" w:rsidP="008447FB">
      <w:pPr>
        <w:ind w:firstLine="709"/>
        <w:jc w:val="both"/>
      </w:pPr>
      <w:r>
        <w:lastRenderedPageBreak/>
        <w:t>устно;</w:t>
      </w:r>
    </w:p>
    <w:p w:rsidR="008447FB" w:rsidRDefault="008447FB" w:rsidP="008447FB">
      <w:pPr>
        <w:ind w:firstLine="709"/>
        <w:jc w:val="both"/>
      </w:pPr>
      <w:r>
        <w:t>по телефонам для справок (консультаций);</w:t>
      </w:r>
    </w:p>
    <w:p w:rsidR="008447FB" w:rsidRDefault="008447FB" w:rsidP="008447FB">
      <w:pPr>
        <w:ind w:firstLine="709"/>
        <w:jc w:val="both"/>
      </w:pPr>
      <w:r>
        <w:t>лично;</w:t>
      </w:r>
    </w:p>
    <w:p w:rsidR="008447FB" w:rsidRDefault="008447FB" w:rsidP="008447FB">
      <w:pPr>
        <w:ind w:firstLine="709"/>
        <w:jc w:val="both"/>
      </w:pPr>
      <w:r>
        <w:t>письменно – путем направления заявлений, запросов, обращений (далее – обращений) почтой или лично.</w:t>
      </w:r>
    </w:p>
    <w:p w:rsidR="008447FB" w:rsidRDefault="008447FB" w:rsidP="008447FB">
      <w:pPr>
        <w:ind w:firstLine="709"/>
        <w:jc w:val="both"/>
      </w:pPr>
      <w:r>
        <w:t>1.3.3. Индивидуальное устное информирование осуществляется специалистом администрации поселения,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8447FB" w:rsidRDefault="008447FB" w:rsidP="008447FB">
      <w:pPr>
        <w:ind w:firstLine="709"/>
        <w:jc w:val="both"/>
      </w:pPr>
      <w:r>
        <w:t>Информирование (консультирование) осуществляется по следующим вопросам:</w:t>
      </w:r>
    </w:p>
    <w:p w:rsidR="008447FB" w:rsidRDefault="008447FB" w:rsidP="008447FB">
      <w:pPr>
        <w:ind w:firstLine="709"/>
        <w:jc w:val="both"/>
      </w:pPr>
      <w:r>
        <w:t>перечень документов, необходимых для предоставления муниципальной услуги, комплектность (достаточность) предоставленных документов;</w:t>
      </w:r>
    </w:p>
    <w:p w:rsidR="008447FB" w:rsidRDefault="008447FB" w:rsidP="008447FB">
      <w:pPr>
        <w:ind w:firstLine="709"/>
        <w:jc w:val="both"/>
      </w:pPr>
      <w:r>
        <w:t>источник получения документов, необходимых для предоставления муниципальной услуги (орган власти, организация и их местонахождение);</w:t>
      </w:r>
    </w:p>
    <w:p w:rsidR="008447FB" w:rsidRDefault="008447FB" w:rsidP="008447FB">
      <w:pPr>
        <w:ind w:firstLine="709"/>
        <w:jc w:val="both"/>
      </w:pPr>
      <w:r>
        <w:t>требования к заверению документов;</w:t>
      </w:r>
    </w:p>
    <w:p w:rsidR="008447FB" w:rsidRDefault="008447FB" w:rsidP="008447FB">
      <w:pPr>
        <w:ind w:firstLine="709"/>
        <w:jc w:val="both"/>
      </w:pPr>
      <w:r>
        <w:t>входящие номера, под которыми зарегистрированы в системе делопроизводства заявления и прилагаемые к ним материалы;</w:t>
      </w:r>
    </w:p>
    <w:p w:rsidR="008447FB" w:rsidRDefault="008447FB" w:rsidP="008447FB">
      <w:pPr>
        <w:ind w:firstLine="709"/>
        <w:jc w:val="both"/>
      </w:pPr>
      <w:r>
        <w:t>время приема и выдачи документов специалистом администрации поселения;</w:t>
      </w:r>
    </w:p>
    <w:p w:rsidR="008447FB" w:rsidRDefault="008447FB" w:rsidP="008447FB">
      <w:pPr>
        <w:ind w:firstLine="709"/>
        <w:jc w:val="both"/>
      </w:pPr>
      <w:r>
        <w:t>срок принятия решения о предоставлении муниципальной услуги или об отказе в ее предоставлении;</w:t>
      </w:r>
    </w:p>
    <w:p w:rsidR="008447FB" w:rsidRDefault="008447FB" w:rsidP="008447FB">
      <w:pPr>
        <w:ind w:firstLine="709"/>
        <w:jc w:val="both"/>
      </w:pPr>
      <w:r>
        <w:t>досудебный (внесудебный) порядок обжалования решений и (или) действий (бездействия), принимаемых и осуществляемых администрацией поселения в ходе предоставления муниципальной услуги;</w:t>
      </w:r>
    </w:p>
    <w:p w:rsidR="008447FB" w:rsidRDefault="008447FB" w:rsidP="008447FB">
      <w:pPr>
        <w:ind w:firstLine="709"/>
        <w:jc w:val="both"/>
      </w:pPr>
      <w:r>
        <w:t>категории заявителей, имеющих право на получение муниципальной услуги.</w:t>
      </w:r>
    </w:p>
    <w:p w:rsidR="008447FB" w:rsidRDefault="008447FB" w:rsidP="008447FB">
      <w:pPr>
        <w:ind w:firstLine="709"/>
        <w:jc w:val="both"/>
      </w:pPr>
      <w:r>
        <w:t>Информирование по иным вопросам осуществляется на основании письменного обращения.</w:t>
      </w:r>
    </w:p>
    <w:p w:rsidR="008447FB" w:rsidRDefault="008447FB" w:rsidP="008447FB">
      <w:pPr>
        <w:ind w:firstLine="709"/>
        <w:jc w:val="both"/>
      </w:pPr>
      <w: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8447FB" w:rsidRDefault="008447FB" w:rsidP="008447FB">
      <w:pPr>
        <w:ind w:firstLine="709"/>
        <w:jc w:val="both"/>
      </w:pPr>
      <w:r>
        <w:t>Индивидуальное письменное информирование должно содержать:</w:t>
      </w:r>
    </w:p>
    <w:p w:rsidR="008447FB" w:rsidRDefault="008447FB" w:rsidP="008447FB">
      <w:pPr>
        <w:ind w:firstLine="709"/>
        <w:jc w:val="both"/>
      </w:pPr>
      <w:r>
        <w:t>ответы на поставленные заявителем вопросы в простой, четкой и понятной форме;</w:t>
      </w:r>
    </w:p>
    <w:p w:rsidR="008447FB" w:rsidRDefault="008447FB" w:rsidP="008447FB">
      <w:pPr>
        <w:ind w:firstLine="709"/>
        <w:jc w:val="both"/>
      </w:pPr>
      <w:r>
        <w:t>должность, фамилию, инициалы и номер телефона исполнителя.</w:t>
      </w:r>
    </w:p>
    <w:p w:rsidR="008447FB" w:rsidRDefault="008447FB" w:rsidP="008447FB">
      <w:pPr>
        <w:ind w:firstLine="709"/>
        <w:jc w:val="both"/>
        <w:rPr>
          <w:b/>
          <w:bCs/>
        </w:rPr>
      </w:pPr>
      <w:r>
        <w:t>Ответ подписывается главой администрации поселения. Письмо направляется в срок, не превышающий 30 дней со дня регистрации письменного обращения заявителя.</w:t>
      </w:r>
    </w:p>
    <w:p w:rsidR="008447FB" w:rsidRDefault="008447FB" w:rsidP="008447FB">
      <w:pPr>
        <w:ind w:firstLine="709"/>
        <w:jc w:val="both"/>
      </w:pPr>
      <w:r>
        <w:rPr>
          <w:b/>
          <w:bCs/>
        </w:rPr>
        <w:t>2. Стандарт предоставления муниципальной услуги</w:t>
      </w:r>
    </w:p>
    <w:p w:rsidR="008447FB" w:rsidRDefault="008447FB" w:rsidP="008447FB">
      <w:pPr>
        <w:ind w:firstLine="709"/>
        <w:jc w:val="both"/>
      </w:pPr>
      <w:r>
        <w:t>2.1 Наименование муниципальной услуги</w:t>
      </w:r>
    </w:p>
    <w:p w:rsidR="008447FB" w:rsidRDefault="008447FB" w:rsidP="008447FB">
      <w:pPr>
        <w:ind w:firstLine="709"/>
        <w:jc w:val="both"/>
      </w:pPr>
      <w:r>
        <w:t xml:space="preserve">Муниципальная услуга </w:t>
      </w:r>
      <w:r>
        <w:rPr>
          <w:bCs/>
        </w:rPr>
        <w:t>«</w:t>
      </w:r>
      <w:r>
        <w:t>Прием документов и выдача решений о переводе жилого помещения в нежилое или нежилого помещения в жилое помещение</w:t>
      </w:r>
      <w:r>
        <w:rPr>
          <w:bCs/>
        </w:rPr>
        <w:t>».</w:t>
      </w:r>
    </w:p>
    <w:p w:rsidR="008447FB" w:rsidRDefault="008447FB" w:rsidP="008447FB">
      <w:pPr>
        <w:ind w:firstLine="709"/>
        <w:jc w:val="both"/>
      </w:pPr>
      <w:r>
        <w:t>2.2. Наименование органа, предоставляющего муниципальную услугу</w:t>
      </w:r>
    </w:p>
    <w:p w:rsidR="008447FB" w:rsidRDefault="008447FB" w:rsidP="008447FB">
      <w:pPr>
        <w:ind w:firstLine="709"/>
        <w:jc w:val="both"/>
      </w:pPr>
      <w:r>
        <w:t xml:space="preserve">Органом предоставляющим муниципальную услугу, является администрация </w:t>
      </w:r>
      <w:r>
        <w:rPr>
          <w:bCs/>
        </w:rPr>
        <w:t xml:space="preserve">Лёвинского городского </w:t>
      </w:r>
      <w:r>
        <w:t>поселения (далее – администрация).</w:t>
      </w:r>
    </w:p>
    <w:p w:rsidR="008447FB" w:rsidRDefault="008447FB" w:rsidP="008447FB">
      <w:pPr>
        <w:ind w:firstLine="709"/>
        <w:jc w:val="both"/>
        <w:rPr>
          <w:bCs/>
        </w:rPr>
      </w:pPr>
      <w:r>
        <w:t>2.3. Результат предоставления муниципальной услуги</w:t>
      </w:r>
    </w:p>
    <w:p w:rsidR="008447FB" w:rsidRDefault="008447FB" w:rsidP="008447FB">
      <w:pPr>
        <w:ind w:firstLine="709"/>
        <w:jc w:val="both"/>
      </w:pPr>
      <w:r>
        <w:rPr>
          <w:bCs/>
        </w:rPr>
        <w:t>Результатом предоставления муниципальной услуги является выдача заявителю уведомления</w:t>
      </w:r>
      <w:r>
        <w:t xml:space="preserve"> </w:t>
      </w:r>
      <w:r>
        <w:rPr>
          <w:bCs/>
        </w:rPr>
        <w:t>о переводе (отказе в переводе) жилого (нежилого) помещения в нежилое (жилое) помещение</w:t>
      </w:r>
      <w:r>
        <w:t>.</w:t>
      </w:r>
    </w:p>
    <w:p w:rsidR="008447FB" w:rsidRDefault="008447FB" w:rsidP="008447FB">
      <w:pPr>
        <w:ind w:firstLine="709"/>
        <w:jc w:val="both"/>
      </w:pPr>
      <w:r>
        <w:t>2.4. Срок предоставления муниципальной услуги</w:t>
      </w:r>
    </w:p>
    <w:p w:rsidR="008447FB" w:rsidRDefault="008447FB" w:rsidP="008447FB">
      <w:pPr>
        <w:ind w:firstLine="709"/>
        <w:jc w:val="both"/>
      </w:pPr>
      <w:r>
        <w:t>Срок предоставления муниципальной услуги составляет 45 дней.</w:t>
      </w:r>
    </w:p>
    <w:p w:rsidR="008447FB" w:rsidRDefault="008447FB" w:rsidP="008447FB">
      <w:pPr>
        <w:ind w:firstLine="709"/>
        <w:jc w:val="both"/>
      </w:pPr>
      <w:r>
        <w:t>2.5. Правовые основания для предоставления муниципальной услуги</w:t>
      </w:r>
    </w:p>
    <w:p w:rsidR="008447FB" w:rsidRDefault="008447FB" w:rsidP="008447FB">
      <w:pPr>
        <w:ind w:firstLine="709"/>
        <w:jc w:val="both"/>
      </w:pPr>
      <w:r>
        <w:t>Предоставление муниципальной услуги осуществляется в соответствии с:</w:t>
      </w:r>
    </w:p>
    <w:p w:rsidR="008447FB" w:rsidRDefault="008447FB" w:rsidP="008447FB">
      <w:pPr>
        <w:autoSpaceDE w:val="0"/>
        <w:ind w:firstLine="709"/>
        <w:jc w:val="both"/>
      </w:pPr>
      <w:r>
        <w:t>Конституцией Российской Федерации;</w:t>
      </w:r>
    </w:p>
    <w:p w:rsidR="008447FB" w:rsidRDefault="008447FB" w:rsidP="008447FB">
      <w:pPr>
        <w:ind w:firstLine="709"/>
        <w:jc w:val="both"/>
      </w:pPr>
      <w:r>
        <w:t>Жилищным кодексом Российской Федерации;</w:t>
      </w:r>
    </w:p>
    <w:p w:rsidR="008447FB" w:rsidRDefault="008447FB" w:rsidP="008447FB">
      <w:pPr>
        <w:pStyle w:val="1"/>
        <w:tabs>
          <w:tab w:val="left" w:pos="708"/>
        </w:tabs>
        <w:spacing w:before="0" w:line="240" w:lineRule="auto"/>
        <w:ind w:left="0" w:firstLine="709"/>
      </w:pPr>
      <w:r>
        <w:rPr>
          <w:b w:val="0"/>
          <w:color w:val="auto"/>
          <w:sz w:val="24"/>
          <w:szCs w:val="24"/>
        </w:rPr>
        <w:t xml:space="preserve">Гражданским кодексом Российской Федерации; </w:t>
      </w:r>
    </w:p>
    <w:p w:rsidR="008447FB" w:rsidRDefault="008447FB" w:rsidP="008447FB">
      <w:pPr>
        <w:ind w:firstLine="709"/>
        <w:jc w:val="both"/>
        <w:rPr>
          <w:bCs/>
        </w:rPr>
      </w:pPr>
      <w:r>
        <w:t>Федеральным законом от 02.05.2006 № 59-ФЗ «О порядке рассмотрения обращений граждан Российской Федерации»;</w:t>
      </w:r>
    </w:p>
    <w:p w:rsidR="008447FB" w:rsidRDefault="008447FB" w:rsidP="008447FB">
      <w:pPr>
        <w:ind w:firstLine="709"/>
        <w:jc w:val="both"/>
      </w:pPr>
      <w:r>
        <w:rPr>
          <w:bCs/>
        </w:rPr>
        <w:t>Уставом Лёвинского городского поселения.</w:t>
      </w:r>
    </w:p>
    <w:p w:rsidR="008447FB" w:rsidRDefault="008447FB" w:rsidP="008447FB">
      <w:pPr>
        <w:ind w:firstLine="709"/>
        <w:jc w:val="both"/>
      </w:pPr>
      <w: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447FB" w:rsidRDefault="008447FB" w:rsidP="008447FB">
      <w:pPr>
        <w:ind w:firstLine="709"/>
        <w:jc w:val="both"/>
      </w:pPr>
      <w:r>
        <w:lastRenderedPageBreak/>
        <w:t>заявление о переводе помещения;</w:t>
      </w:r>
    </w:p>
    <w:p w:rsidR="008447FB" w:rsidRDefault="008447FB" w:rsidP="008447FB">
      <w:pPr>
        <w:ind w:firstLine="709"/>
        <w:jc w:val="both"/>
      </w:pPr>
      <w:r>
        <w:t>правоустанавливающие документы на переводимое помещение (подлинники или засвидетельствованные в нотариальном порядке копии);</w:t>
      </w:r>
    </w:p>
    <w:p w:rsidR="008447FB" w:rsidRDefault="008447FB" w:rsidP="008447FB">
      <w:pPr>
        <w:ind w:firstLine="709"/>
        <w:jc w:val="both"/>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447FB" w:rsidRDefault="008447FB" w:rsidP="008447FB">
      <w:pPr>
        <w:ind w:firstLine="709"/>
        <w:jc w:val="both"/>
      </w:pPr>
      <w:r>
        <w:t>поэтажный план дома, в котором находится переводимое помещение;</w:t>
      </w:r>
    </w:p>
    <w:p w:rsidR="008447FB" w:rsidRDefault="008447FB" w:rsidP="008447FB">
      <w:pPr>
        <w:ind w:firstLine="709"/>
        <w:jc w:val="both"/>
      </w:pPr>
      <w: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447FB" w:rsidRDefault="008447FB" w:rsidP="008447FB">
      <w:pPr>
        <w:pStyle w:val="ConsPlusNormal"/>
        <w:ind w:firstLine="709"/>
        <w:jc w:val="both"/>
      </w:pPr>
      <w:r>
        <w:rPr>
          <w:rFonts w:ascii="Times New Roman" w:hAnsi="Times New Roman" w:cs="Times New Roman"/>
          <w:sz w:val="24"/>
          <w:szCs w:val="24"/>
        </w:rPr>
        <w:t>2.6.1. Документы, которые заявитель должен предоставить самостоятельно:</w:t>
      </w:r>
    </w:p>
    <w:p w:rsidR="008447FB" w:rsidRDefault="008447FB" w:rsidP="008447FB">
      <w:pPr>
        <w:ind w:firstLine="709"/>
        <w:jc w:val="both"/>
      </w:pPr>
      <w:r>
        <w:t>заявление о переводе помещения;</w:t>
      </w:r>
    </w:p>
    <w:p w:rsidR="008447FB" w:rsidRDefault="008447FB" w:rsidP="008447FB">
      <w:pPr>
        <w:ind w:firstLine="709"/>
        <w:jc w:val="both"/>
      </w:pPr>
      <w: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447FB" w:rsidRDefault="008447FB" w:rsidP="008447FB">
      <w:pPr>
        <w:ind w:firstLine="709"/>
        <w:jc w:val="both"/>
      </w:pPr>
      <w:r>
        <w:t>2.6.2. Документы, которые заявитель может предоставить по собственной инициативе:</w:t>
      </w:r>
    </w:p>
    <w:p w:rsidR="008447FB" w:rsidRDefault="008447FB" w:rsidP="008447FB">
      <w:pPr>
        <w:ind w:firstLine="709"/>
        <w:jc w:val="both"/>
      </w:pPr>
      <w:r>
        <w:t>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8447FB" w:rsidRDefault="008447FB" w:rsidP="008447FB">
      <w:pPr>
        <w:ind w:firstLine="709"/>
        <w:jc w:val="both"/>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447FB" w:rsidRDefault="008447FB" w:rsidP="008447FB">
      <w:pPr>
        <w:ind w:firstLine="709"/>
        <w:jc w:val="both"/>
      </w:pPr>
      <w:r>
        <w:t>поэтажный план дома, в котором находится переводимое помещение.</w:t>
      </w:r>
    </w:p>
    <w:p w:rsidR="008447FB" w:rsidRDefault="008447FB" w:rsidP="008447FB">
      <w:pPr>
        <w:ind w:firstLine="709"/>
        <w:jc w:val="both"/>
      </w:pPr>
      <w:r>
        <w:t>2.6.3. 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8447FB" w:rsidRDefault="008447FB" w:rsidP="008447FB">
      <w:pPr>
        <w:ind w:firstLine="709"/>
        <w:jc w:val="both"/>
      </w:pPr>
      <w:r>
        <w:t>Запрещается требовать от заявителя:</w:t>
      </w:r>
    </w:p>
    <w:p w:rsidR="008447FB" w:rsidRDefault="008447FB" w:rsidP="008447FB">
      <w:pPr>
        <w:ind w:firstLine="709"/>
        <w:jc w:val="both"/>
      </w:pPr>
      <w:r>
        <w:t>представления документов и информации, участвующих в предоставлении государственных 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447FB" w:rsidRDefault="008447FB" w:rsidP="008447FB">
      <w:pPr>
        <w:ind w:firstLine="709"/>
        <w:jc w:val="both"/>
      </w:pPr>
      <w: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8447FB" w:rsidRDefault="008447FB" w:rsidP="008447FB">
      <w:pPr>
        <w:autoSpaceDE w:val="0"/>
        <w:ind w:firstLine="709"/>
        <w:jc w:val="both"/>
      </w:pPr>
      <w:r>
        <w:t>2.7. Перечень оснований для отказа в приёме документов</w:t>
      </w:r>
    </w:p>
    <w:p w:rsidR="008447FB" w:rsidRDefault="008447FB" w:rsidP="008447FB">
      <w:pPr>
        <w:ind w:firstLine="709"/>
        <w:jc w:val="both"/>
      </w:pPr>
      <w:r>
        <w:t xml:space="preserve">При письменном обращении заявителя в адрес администрации, в том числе в виде почтовых отправлений, через Интернет-портал, по электронной почте, отказ в приёме документов, необходимых для предоставления муниципальной услуги, производится в случае: </w:t>
      </w:r>
    </w:p>
    <w:p w:rsidR="008447FB" w:rsidRDefault="008447FB" w:rsidP="008447FB">
      <w:pPr>
        <w:ind w:firstLine="709"/>
        <w:jc w:val="both"/>
      </w:pPr>
      <w:r>
        <w:t xml:space="preserve">если в письменном обращении не указаны фамилия гражданина, направившего обращение, и почтовый адрес, по которому должен быть направлен ответ; </w:t>
      </w:r>
    </w:p>
    <w:p w:rsidR="008447FB" w:rsidRDefault="008447FB" w:rsidP="008447FB">
      <w:pPr>
        <w:ind w:firstLine="709"/>
        <w:jc w:val="both"/>
      </w:pPr>
      <w:r>
        <w:t xml:space="preserve">если в письменном обращении содержатся нецензурные либо оскорбительные выражения, угрозы жизни, здоровью и имуществу должностных лиц администрации, а также членов их семей; </w:t>
      </w:r>
    </w:p>
    <w:p w:rsidR="008447FB" w:rsidRDefault="008447FB" w:rsidP="008447FB">
      <w:pPr>
        <w:ind w:firstLine="709"/>
        <w:jc w:val="both"/>
      </w:pPr>
      <w:r>
        <w:t>если текст письменного обращения не поддаётся прочтению.</w:t>
      </w:r>
    </w:p>
    <w:p w:rsidR="008447FB" w:rsidRDefault="008447FB" w:rsidP="008447FB">
      <w:pPr>
        <w:ind w:firstLine="709"/>
        <w:jc w:val="both"/>
      </w:pPr>
      <w:r>
        <w:t>2.8. Перечень оснований для отказа в предоставлении муниципальной услуги</w:t>
      </w:r>
    </w:p>
    <w:p w:rsidR="008447FB" w:rsidRDefault="008447FB" w:rsidP="008447FB">
      <w:pPr>
        <w:ind w:firstLine="709"/>
        <w:jc w:val="both"/>
      </w:pPr>
      <w:r>
        <w:t>Отказ в переводе жилого помещения в нежилое помещение или нежилого помещения в жилое помещение допускается в случае:</w:t>
      </w:r>
    </w:p>
    <w:p w:rsidR="008447FB" w:rsidRDefault="008447FB" w:rsidP="008447FB">
      <w:pPr>
        <w:ind w:firstLine="709"/>
        <w:jc w:val="both"/>
      </w:pPr>
      <w:r>
        <w:t>непредставления определенных подразделом 2.6. раздела 2 настоящего административного регламента документов, обязанность по представлению которых возложена на заявителя;</w:t>
      </w:r>
    </w:p>
    <w:p w:rsidR="008447FB" w:rsidRDefault="008447FB" w:rsidP="008447FB">
      <w:pPr>
        <w:ind w:firstLine="709"/>
        <w:jc w:val="both"/>
      </w:pPr>
      <w:r>
        <w:lastRenderedPageBreak/>
        <w:t>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8447FB" w:rsidRDefault="008447FB" w:rsidP="008447FB">
      <w:pPr>
        <w:ind w:firstLine="709"/>
        <w:jc w:val="both"/>
      </w:pPr>
      <w:r>
        <w:t>представления документов в ненадлежащий орган;</w:t>
      </w:r>
    </w:p>
    <w:p w:rsidR="008447FB" w:rsidRDefault="008447FB" w:rsidP="008447FB">
      <w:pPr>
        <w:ind w:firstLine="709"/>
        <w:jc w:val="both"/>
      </w:pPr>
      <w:r>
        <w:t>несоблюдения предусмотренных статьей 22 Жилищного кодекса условий перевода помещения;</w:t>
      </w:r>
    </w:p>
    <w:p w:rsidR="008447FB" w:rsidRDefault="008447FB" w:rsidP="008447FB">
      <w:pPr>
        <w:ind w:firstLine="709"/>
        <w:jc w:val="both"/>
      </w:pPr>
      <w:r>
        <w:t>несоответствия проекта переустройства и (или) перепланировки жилого помещения требованиям законодательства.</w:t>
      </w:r>
    </w:p>
    <w:p w:rsidR="008447FB" w:rsidRDefault="008447FB" w:rsidP="008447FB">
      <w:pPr>
        <w:ind w:firstLine="709"/>
        <w:jc w:val="both"/>
      </w:pPr>
      <w:r>
        <w:t>Решение об отказе в переводе помещения должно содержать основания отказа с обязательной ссылкой на нарушения.</w:t>
      </w:r>
    </w:p>
    <w:p w:rsidR="008447FB" w:rsidRDefault="008447FB" w:rsidP="008447FB">
      <w:pPr>
        <w:ind w:firstLine="709"/>
        <w:jc w:val="both"/>
      </w:pPr>
      <w:r>
        <w:t>Решение об отказе в переводе помещения выдается или направляется заявителю не позднее трех рабочих дней со дня принятия такого решения и может быть обжаловано заявителем в судебном порядке.</w:t>
      </w:r>
    </w:p>
    <w:p w:rsidR="008447FB" w:rsidRDefault="008447FB" w:rsidP="008447FB">
      <w:pPr>
        <w:ind w:firstLine="709"/>
        <w:jc w:val="both"/>
      </w:pPr>
      <w:r>
        <w:t xml:space="preserve">2.9. Предоставление муниципальной услуги осуществляется на бесплатной основе. </w:t>
      </w:r>
    </w:p>
    <w:p w:rsidR="008447FB" w:rsidRDefault="008447FB" w:rsidP="008447FB">
      <w:pPr>
        <w:ind w:firstLine="709"/>
        <w:jc w:val="both"/>
      </w:pPr>
      <w:r>
        <w:t>2.10. Сроки ожидания при предоставлении муниципальной услуги составляют:</w:t>
      </w:r>
    </w:p>
    <w:p w:rsidR="008447FB" w:rsidRDefault="008447FB" w:rsidP="008447FB">
      <w:pPr>
        <w:ind w:firstLine="709"/>
        <w:jc w:val="both"/>
      </w:pPr>
      <w:r>
        <w:t>максимальное время ожидания в очереди при подаче документов на предоставление муниципальной услуги не должно превышать 10 минут;</w:t>
      </w:r>
    </w:p>
    <w:p w:rsidR="008447FB" w:rsidRDefault="008447FB" w:rsidP="008447FB">
      <w:pPr>
        <w:ind w:firstLine="709"/>
        <w:jc w:val="both"/>
      </w:pPr>
      <w:r>
        <w:t>время ожидания в очереди на прием к должностному лицу или для получения консультации не должно превышать 15 минут;</w:t>
      </w:r>
    </w:p>
    <w:p w:rsidR="008447FB" w:rsidRDefault="008447FB" w:rsidP="008447FB">
      <w:pPr>
        <w:ind w:firstLine="709"/>
        <w:jc w:val="both"/>
      </w:pPr>
      <w:r>
        <w:t>максимальное время ожидания в очереди при получении документов по предоставленной муниципальной услуге не должно превышать 15 минут.</w:t>
      </w:r>
    </w:p>
    <w:p w:rsidR="008447FB" w:rsidRDefault="008447FB" w:rsidP="008447FB">
      <w:pPr>
        <w:ind w:firstLine="709"/>
        <w:jc w:val="both"/>
      </w:pPr>
      <w:r>
        <w:t>2.11. Срок регистрации запроса</w:t>
      </w:r>
    </w:p>
    <w:p w:rsidR="008447FB" w:rsidRDefault="008447FB" w:rsidP="008447FB">
      <w:pPr>
        <w:ind w:firstLine="709"/>
        <w:jc w:val="both"/>
      </w:pPr>
      <w:r>
        <w:t>Документы, представленные заявителем, в том числе в электронной форме, регистрируются в течение 3 дней с момента поступления.</w:t>
      </w:r>
    </w:p>
    <w:p w:rsidR="008447FB" w:rsidRDefault="008447FB" w:rsidP="008447FB">
      <w:pPr>
        <w:ind w:firstLine="709"/>
        <w:jc w:val="both"/>
      </w:pPr>
      <w:r>
        <w:t>2.12. Требования к помещению, в котором предоставляется муниципальная услуга</w:t>
      </w:r>
    </w:p>
    <w:p w:rsidR="008447FB" w:rsidRDefault="008447FB" w:rsidP="008447FB">
      <w:pPr>
        <w:shd w:val="clear" w:color="auto" w:fill="FFFFFF"/>
        <w:ind w:firstLine="709"/>
        <w:jc w:val="both"/>
      </w:pPr>
      <w:r>
        <w:t>Помещения администрации должны соответствовать Санитарно-эпидемиологическим правилам и нормам.</w:t>
      </w:r>
    </w:p>
    <w:p w:rsidR="008447FB" w:rsidRDefault="008447FB" w:rsidP="008447FB">
      <w:pPr>
        <w:shd w:val="clear" w:color="auto" w:fill="FFFFFF"/>
        <w:ind w:firstLine="709"/>
        <w:jc w:val="both"/>
      </w:pPr>
      <w:r>
        <w:t>Присутственные места оборудованы противопожарной системой и средствами пожаротушения.</w:t>
      </w:r>
    </w:p>
    <w:p w:rsidR="008447FB" w:rsidRDefault="008447FB" w:rsidP="008447FB">
      <w:pPr>
        <w:shd w:val="clear" w:color="auto" w:fill="FFFFFF"/>
        <w:ind w:firstLine="709"/>
        <w:jc w:val="both"/>
      </w:pPr>
      <w: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Наличие на столе бумаги формата А4 и форм бланков.</w:t>
      </w:r>
    </w:p>
    <w:p w:rsidR="008447FB" w:rsidRDefault="008447FB" w:rsidP="008447FB">
      <w:pPr>
        <w:ind w:firstLine="709"/>
        <w:jc w:val="both"/>
      </w:pPr>
      <w: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8447FB" w:rsidRDefault="008447FB" w:rsidP="008447FB">
      <w:pPr>
        <w:ind w:firstLine="709"/>
        <w:jc w:val="both"/>
      </w:pPr>
      <w:r>
        <w:t>На информационных стендах размещается следующая информация:</w:t>
      </w:r>
    </w:p>
    <w:p w:rsidR="008447FB" w:rsidRDefault="008447FB" w:rsidP="008447FB">
      <w:pPr>
        <w:ind w:firstLine="709"/>
        <w:jc w:val="both"/>
      </w:pPr>
      <w:r>
        <w:t>полное наименование и месторасположение администрации, контактные телефоны, график работы, ФИО и должности специалистов, осуществляющих приём и консультирование заявителей;</w:t>
      </w:r>
    </w:p>
    <w:p w:rsidR="008447FB" w:rsidRDefault="008447FB" w:rsidP="008447FB">
      <w:pPr>
        <w:ind w:firstLine="709"/>
        <w:jc w:val="both"/>
      </w:pPr>
      <w:r>
        <w:t>извлечения из текста административного регламента (процедуры предоставления муниципальной услуги в текстовом виде или в виде блок - схемы);</w:t>
      </w:r>
    </w:p>
    <w:p w:rsidR="008447FB" w:rsidRDefault="008447FB" w:rsidP="008447FB">
      <w:pPr>
        <w:ind w:firstLine="709"/>
        <w:jc w:val="both"/>
      </w:pPr>
      <w:r>
        <w:t>перечень и формы документов, необходимых для предоставления муниципальной услуги;</w:t>
      </w:r>
    </w:p>
    <w:p w:rsidR="008447FB" w:rsidRDefault="008447FB" w:rsidP="008447FB">
      <w:pPr>
        <w:ind w:firstLine="709"/>
        <w:jc w:val="both"/>
      </w:pPr>
      <w:r>
        <w:t>образцы заполнения документов;</w:t>
      </w:r>
    </w:p>
    <w:p w:rsidR="008447FB" w:rsidRDefault="008447FB" w:rsidP="008447FB">
      <w:pPr>
        <w:ind w:firstLine="709"/>
        <w:jc w:val="both"/>
      </w:pPr>
      <w:r>
        <w:t>перечень оснований для отказа в предоставлении муниципальной услуги;</w:t>
      </w:r>
    </w:p>
    <w:p w:rsidR="008447FB" w:rsidRDefault="008447FB" w:rsidP="008447FB">
      <w:pPr>
        <w:ind w:firstLine="709"/>
        <w:jc w:val="both"/>
      </w:pPr>
      <w:r>
        <w:lastRenderedPageBreak/>
        <w:t>информация о праве на обжалование действий (бездействия) должностных лиц, предоставляющих муниципальную услугу.</w:t>
      </w:r>
    </w:p>
    <w:p w:rsidR="008447FB" w:rsidRDefault="008447FB" w:rsidP="008447FB">
      <w:pPr>
        <w:ind w:firstLine="709"/>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8447FB" w:rsidRDefault="008447FB" w:rsidP="008447FB">
      <w:pPr>
        <w:ind w:firstLine="709"/>
        <w:jc w:val="both"/>
      </w:pPr>
      <w:r>
        <w:t>2.13. Показатели доступности и качества муниципальной услуги</w:t>
      </w:r>
    </w:p>
    <w:p w:rsidR="008447FB" w:rsidRDefault="008447FB" w:rsidP="008447FB">
      <w:pPr>
        <w:ind w:firstLine="709"/>
        <w:jc w:val="both"/>
      </w:pPr>
      <w:r>
        <w:t>2.13.1. Показателями доступности предоставления муниципальной услуги являются:</w:t>
      </w:r>
    </w:p>
    <w:p w:rsidR="008447FB" w:rsidRDefault="008447FB" w:rsidP="008447FB">
      <w:pPr>
        <w:ind w:firstLine="709"/>
        <w:jc w:val="both"/>
      </w:pPr>
      <w:r>
        <w:t>транспортная доступность и удобное территориальное расположение администрации;</w:t>
      </w:r>
    </w:p>
    <w:p w:rsidR="008447FB" w:rsidRDefault="008447FB" w:rsidP="008447FB">
      <w:pPr>
        <w:ind w:firstLine="709"/>
        <w:jc w:val="both"/>
      </w:pPr>
      <w: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путём устройства телефонного аппарата на 1 этаже здания;</w:t>
      </w:r>
    </w:p>
    <w:p w:rsidR="008447FB" w:rsidRDefault="008447FB" w:rsidP="008447FB">
      <w:pPr>
        <w:ind w:firstLine="709"/>
        <w:jc w:val="both"/>
      </w:pPr>
      <w: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услуг Кировской области;</w:t>
      </w:r>
    </w:p>
    <w:p w:rsidR="008447FB" w:rsidRDefault="008447FB" w:rsidP="008447FB">
      <w:pPr>
        <w:ind w:firstLine="709"/>
        <w:jc w:val="both"/>
      </w:pPr>
      <w:r>
        <w:t>обеспечение возможности направления запроса в администрацию по электронной почте;</w:t>
      </w:r>
    </w:p>
    <w:p w:rsidR="008447FB" w:rsidRDefault="008447FB" w:rsidP="008447FB">
      <w:pPr>
        <w:ind w:firstLine="709"/>
        <w:jc w:val="both"/>
      </w:pPr>
      <w: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8447FB" w:rsidRDefault="008447FB" w:rsidP="008447FB">
      <w:pPr>
        <w:ind w:firstLine="709"/>
        <w:jc w:val="both"/>
      </w:pPr>
      <w:r>
        <w:t>простота и ясность изложения информационных документов;</w:t>
      </w:r>
    </w:p>
    <w:p w:rsidR="008447FB" w:rsidRDefault="008447FB" w:rsidP="008447FB">
      <w:pPr>
        <w:ind w:firstLine="709"/>
        <w:jc w:val="both"/>
      </w:pPr>
      <w:r>
        <w:t>короткое время ожидания услуги.</w:t>
      </w:r>
    </w:p>
    <w:p w:rsidR="008447FB" w:rsidRDefault="008447FB" w:rsidP="008447FB">
      <w:pPr>
        <w:ind w:firstLine="709"/>
        <w:jc w:val="both"/>
      </w:pPr>
      <w:r>
        <w:t>2.13.2. Показателями оценки качества предоставления муниципальной услуги являются:</w:t>
      </w:r>
    </w:p>
    <w:p w:rsidR="008447FB" w:rsidRDefault="008447FB" w:rsidP="008447FB">
      <w:pPr>
        <w:ind w:firstLine="709"/>
        <w:jc w:val="both"/>
      </w:pPr>
      <w:r>
        <w:t>получение муниципальной услуги своевременно и в соответствии со стандартом ее предоставления;</w:t>
      </w:r>
    </w:p>
    <w:p w:rsidR="008447FB" w:rsidRDefault="008447FB" w:rsidP="008447FB">
      <w:pPr>
        <w:ind w:firstLine="709"/>
        <w:jc w:val="both"/>
      </w:pPr>
      <w:r>
        <w:t>получение полной, актуальной и достоверной информации, в том числе в электронной форме, о ходе предоставления муниципальной услуги;</w:t>
      </w:r>
    </w:p>
    <w:p w:rsidR="008447FB" w:rsidRDefault="008447FB" w:rsidP="008447FB">
      <w:pPr>
        <w:ind w:firstLine="709"/>
        <w:jc w:val="both"/>
      </w:pPr>
      <w: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8447FB" w:rsidRDefault="008447FB" w:rsidP="008447FB">
      <w:pPr>
        <w:ind w:firstLine="709"/>
        <w:jc w:val="both"/>
      </w:pPr>
      <w:r>
        <w:t>отсутствие жалоб со стороны потребителей муниципальной услуги на нарушение требований стандарта ее предоставления.</w:t>
      </w:r>
    </w:p>
    <w:p w:rsidR="008447FB" w:rsidRDefault="008447FB" w:rsidP="008447FB">
      <w:pPr>
        <w:ind w:firstLine="709"/>
        <w:jc w:val="both"/>
      </w:pPr>
      <w:r>
        <w:t xml:space="preserve">2.14. Особенности </w:t>
      </w:r>
      <w:r w:rsidRPr="00A37583">
        <w:t>предоставления муниципальной услуги в электронной форме и многофункциональном центре</w:t>
      </w:r>
    </w:p>
    <w:p w:rsidR="008447FB" w:rsidRPr="00EC34AD" w:rsidRDefault="008447FB" w:rsidP="008447FB">
      <w:pPr>
        <w:autoSpaceDE w:val="0"/>
        <w:autoSpaceDN w:val="0"/>
        <w:adjustRightInd w:val="0"/>
        <w:ind w:firstLine="709"/>
        <w:jc w:val="both"/>
        <w:outlineLvl w:val="2"/>
      </w:pPr>
      <w:r w:rsidRPr="00EC34AD">
        <w:t>Особенности предоставления муниципальной услуги в электронной форме:</w:t>
      </w:r>
    </w:p>
    <w:p w:rsidR="008447FB" w:rsidRPr="00EC34AD" w:rsidRDefault="008447FB" w:rsidP="008447FB">
      <w:pPr>
        <w:autoSpaceDE w:val="0"/>
        <w:autoSpaceDN w:val="0"/>
        <w:adjustRightInd w:val="0"/>
        <w:ind w:firstLine="709"/>
        <w:jc w:val="both"/>
        <w:outlineLvl w:val="2"/>
      </w:pPr>
      <w:r w:rsidRPr="00EC34AD">
        <w:t>- получение информации о предоставляемой муниципальной услуге в сети Интернет, в том числе в Едином портале, Региональном портале.</w:t>
      </w:r>
    </w:p>
    <w:p w:rsidR="008447FB" w:rsidRPr="00EC34AD" w:rsidRDefault="008447FB" w:rsidP="008447FB">
      <w:pPr>
        <w:autoSpaceDE w:val="0"/>
        <w:autoSpaceDN w:val="0"/>
        <w:adjustRightInd w:val="0"/>
        <w:ind w:firstLine="709"/>
        <w:jc w:val="both"/>
        <w:outlineLvl w:val="2"/>
      </w:pPr>
      <w:r w:rsidRPr="00EC34AD">
        <w:t xml:space="preserve">-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t>поселения</w:t>
      </w:r>
      <w:r w:rsidRPr="00EC34AD">
        <w:t>, в Едином портале, Региональном портале;</w:t>
      </w:r>
    </w:p>
    <w:p w:rsidR="008447FB" w:rsidRPr="00EC34AD" w:rsidRDefault="008447FB" w:rsidP="008447FB">
      <w:pPr>
        <w:autoSpaceDE w:val="0"/>
        <w:autoSpaceDN w:val="0"/>
        <w:adjustRightInd w:val="0"/>
        <w:ind w:firstLine="709"/>
        <w:jc w:val="both"/>
        <w:outlineLvl w:val="2"/>
      </w:pPr>
      <w:r w:rsidRPr="00EC34AD">
        <w:t xml:space="preserve"> - представление заявления в электронной форме с использованием сети Интернет в Едином портале, Региональном портале через «Личный кабинет»;</w:t>
      </w:r>
    </w:p>
    <w:p w:rsidR="008447FB" w:rsidRPr="00EC34AD" w:rsidRDefault="008447FB" w:rsidP="008447FB">
      <w:pPr>
        <w:autoSpaceDE w:val="0"/>
        <w:autoSpaceDN w:val="0"/>
        <w:adjustRightInd w:val="0"/>
        <w:ind w:firstLine="709"/>
        <w:jc w:val="both"/>
        <w:outlineLvl w:val="2"/>
      </w:pPr>
      <w:r w:rsidRPr="00EC34AD">
        <w:t>- 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8447FB" w:rsidRPr="00EC34AD" w:rsidRDefault="008447FB" w:rsidP="008447FB">
      <w:pPr>
        <w:autoSpaceDE w:val="0"/>
        <w:autoSpaceDN w:val="0"/>
        <w:adjustRightInd w:val="0"/>
        <w:ind w:firstLine="709"/>
        <w:jc w:val="both"/>
        <w:outlineLvl w:val="2"/>
      </w:pPr>
      <w:r w:rsidRPr="00EC34AD">
        <w:t>- 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8447FB" w:rsidRDefault="008447FB" w:rsidP="008447FB">
      <w:pPr>
        <w:ind w:firstLine="709"/>
        <w:jc w:val="both"/>
        <w:rPr>
          <w:b/>
          <w:bCs/>
        </w:rPr>
      </w:pPr>
      <w:r w:rsidRPr="00EC34AD">
        <w:t>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8447FB" w:rsidRDefault="008447FB" w:rsidP="008447FB">
      <w:pPr>
        <w:ind w:firstLine="709"/>
        <w:jc w:val="both"/>
      </w:pPr>
      <w:r>
        <w:rPr>
          <w:b/>
          <w:bC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447FB" w:rsidRDefault="008447FB" w:rsidP="008447FB">
      <w:pPr>
        <w:ind w:firstLine="709"/>
        <w:jc w:val="both"/>
      </w:pPr>
      <w:r>
        <w:lastRenderedPageBreak/>
        <w:t xml:space="preserve">3.1. Предоставление муниципальной услуги включает в себя следующие административные процедуры: </w:t>
      </w:r>
    </w:p>
    <w:p w:rsidR="008447FB" w:rsidRDefault="008447FB" w:rsidP="008447FB">
      <w:pPr>
        <w:ind w:firstLine="709"/>
        <w:jc w:val="both"/>
      </w:pPr>
      <w:r>
        <w:t>прием, регистрация и рассмотрение документов, представленных заявителем, принятие решения о переводе или об отказе в переводе жилых помещений в нежилые и нежилых помещений в жилые помещения;</w:t>
      </w:r>
    </w:p>
    <w:p w:rsidR="008447FB" w:rsidRDefault="008447FB" w:rsidP="008447FB">
      <w:pPr>
        <w:ind w:firstLine="709"/>
        <w:jc w:val="both"/>
      </w:pPr>
      <w:r>
        <w:t xml:space="preserve">выдача или направление заявителю уведомления </w:t>
      </w:r>
      <w:r>
        <w:rPr>
          <w:bCs/>
        </w:rPr>
        <w:t>о переводе (отказе в переводе) жилого (нежилого) помещения в нежилое (жилое) помещение</w:t>
      </w:r>
      <w:r>
        <w:t>, информирование о принятии решения о переводе или об отказе в переводе жилых помещений в нежилые и нежилых помещений в жилые помещения собственников помещений, примыкающих к помещению, в отношении которого принято указанное решение.</w:t>
      </w:r>
    </w:p>
    <w:p w:rsidR="008447FB" w:rsidRDefault="008447FB" w:rsidP="008447FB">
      <w:pPr>
        <w:pStyle w:val="ConsPlusNormal"/>
        <w:widowControl/>
        <w:ind w:firstLine="709"/>
        <w:jc w:val="both"/>
        <w:rPr>
          <w:bCs/>
        </w:rPr>
      </w:pPr>
      <w:r>
        <w:rPr>
          <w:rFonts w:ascii="Times New Roman" w:hAnsi="Times New Roman" w:cs="Times New Roman"/>
          <w:sz w:val="24"/>
          <w:szCs w:val="24"/>
        </w:rPr>
        <w:t>Блок–схема последовательности действий по предоставлению муниципальной услуги (приложение № 1).</w:t>
      </w:r>
    </w:p>
    <w:p w:rsidR="008447FB" w:rsidRDefault="008447FB" w:rsidP="008447FB">
      <w:pPr>
        <w:ind w:firstLine="709"/>
        <w:jc w:val="both"/>
        <w:rPr>
          <w:color w:val="000000"/>
        </w:rPr>
      </w:pPr>
      <w:r>
        <w:rPr>
          <w:bCs/>
        </w:rPr>
        <w:t>3.2. Основание для начала исполнения муниципальной услуги является</w:t>
      </w:r>
    </w:p>
    <w:p w:rsidR="008447FB" w:rsidRDefault="008447FB" w:rsidP="008447FB">
      <w:pPr>
        <w:ind w:firstLine="709"/>
        <w:jc w:val="both"/>
        <w:rPr>
          <w:color w:val="000000"/>
        </w:rPr>
      </w:pPr>
      <w:r>
        <w:rPr>
          <w:color w:val="000000"/>
        </w:rPr>
        <w:t>3.2.1. Основанием для начала административного действия по исполнению административной процедуры «П</w:t>
      </w:r>
      <w:r>
        <w:t>рием, регистрация и рассмотрение документов, представленных заявителем, принятие решения о переводе или об отказе в переводе жилых помещений в нежилые и нежилых помещений в жилые помещения» является представление заявителем документов в администрацию поселения</w:t>
      </w:r>
      <w:r>
        <w:rPr>
          <w:bCs/>
        </w:rPr>
        <w:t>.</w:t>
      </w:r>
    </w:p>
    <w:p w:rsidR="008447FB" w:rsidRDefault="008447FB" w:rsidP="008447FB">
      <w:pPr>
        <w:pStyle w:val="lst"/>
        <w:spacing w:line="240" w:lineRule="auto"/>
        <w:ind w:firstLine="709"/>
        <w:rPr>
          <w:bCs/>
        </w:rPr>
      </w:pPr>
      <w:r>
        <w:rPr>
          <w:color w:val="000000"/>
          <w:sz w:val="24"/>
          <w:szCs w:val="24"/>
        </w:rPr>
        <w:t>Время приема документов составляет не более 15 минут.</w:t>
      </w:r>
    </w:p>
    <w:p w:rsidR="008447FB" w:rsidRDefault="008447FB" w:rsidP="008447FB">
      <w:pPr>
        <w:ind w:firstLine="709"/>
        <w:jc w:val="both"/>
      </w:pPr>
      <w:r>
        <w:rPr>
          <w:bCs/>
        </w:rPr>
        <w:t xml:space="preserve">Срок исполнения данного административного действия составляет не более </w:t>
      </w:r>
      <w:r>
        <w:t>45 дней со дня представления указанных в подразделе 2.6.1. настоящего административного регламента документов специалисту администрации.</w:t>
      </w:r>
    </w:p>
    <w:p w:rsidR="008447FB" w:rsidRDefault="008447FB" w:rsidP="008447FB">
      <w:pPr>
        <w:ind w:firstLine="709"/>
        <w:jc w:val="both"/>
        <w:rPr>
          <w:color w:val="000000"/>
        </w:rPr>
      </w:pPr>
      <w:r>
        <w:t>Результатом исполнения административного действия является принятие решения о переводе или об отказе в переводе жилых помещений в нежилые и нежилых помещений в жилые помещения.</w:t>
      </w:r>
    </w:p>
    <w:p w:rsidR="008447FB" w:rsidRDefault="008447FB" w:rsidP="008447FB">
      <w:pPr>
        <w:ind w:firstLine="709"/>
        <w:jc w:val="both"/>
        <w:rPr>
          <w:color w:val="000000"/>
        </w:rPr>
      </w:pPr>
      <w:r>
        <w:rPr>
          <w:color w:val="000000"/>
        </w:rPr>
        <w:t>3.2.2. Основанием для начала административного действия по</w:t>
      </w:r>
      <w:r>
        <w:t xml:space="preserve"> исполнению административной процедуры «Выдача или направление заявителю уведомления </w:t>
      </w:r>
      <w:r>
        <w:rPr>
          <w:bCs/>
        </w:rPr>
        <w:t xml:space="preserve">о переводе (отказе в переводе) жилого (нежилого) помещения в нежилое (жилое) помещение, </w:t>
      </w:r>
      <w:r>
        <w:t xml:space="preserve">информирование о принятии решения о переводе или об отказе в переводе жилых помещений в нежилые и нежилых помещений в жилые помещения собственников помещений, примыкающих к помещению, в отношении которого принято указанное решение» </w:t>
      </w:r>
      <w:r>
        <w:rPr>
          <w:bCs/>
        </w:rPr>
        <w:t xml:space="preserve">является </w:t>
      </w:r>
      <w:r>
        <w:t>принятие решения о переводе или об отказе в переводе жилых помещений в нежилые и нежилых помещений в жилые помещения.</w:t>
      </w:r>
    </w:p>
    <w:p w:rsidR="008447FB" w:rsidRDefault="008447FB" w:rsidP="008447FB">
      <w:pPr>
        <w:pStyle w:val="lst"/>
        <w:spacing w:line="240" w:lineRule="auto"/>
        <w:ind w:firstLine="709"/>
        <w:rPr>
          <w:color w:val="000000"/>
          <w:sz w:val="24"/>
          <w:szCs w:val="24"/>
        </w:rPr>
      </w:pPr>
      <w:r>
        <w:rPr>
          <w:color w:val="000000"/>
          <w:sz w:val="24"/>
          <w:szCs w:val="24"/>
        </w:rPr>
        <w:t>Специалист администрации:</w:t>
      </w:r>
    </w:p>
    <w:p w:rsidR="008447FB" w:rsidRDefault="008447FB" w:rsidP="008447FB">
      <w:pPr>
        <w:pStyle w:val="lst"/>
        <w:spacing w:line="240" w:lineRule="auto"/>
        <w:ind w:firstLine="709"/>
        <w:rPr>
          <w:color w:val="000000"/>
        </w:rPr>
      </w:pPr>
      <w:r>
        <w:rPr>
          <w:color w:val="000000"/>
          <w:sz w:val="24"/>
          <w:szCs w:val="24"/>
        </w:rPr>
        <w:t xml:space="preserve">выдает один экземпляр уведомления заявителю (при личном обращении) либо направляет заявителю уведомление по адресу, указанному в заявлении. Уведомление оформляется </w:t>
      </w:r>
      <w:r>
        <w:rPr>
          <w:bCs/>
          <w:sz w:val="24"/>
          <w:szCs w:val="24"/>
        </w:rPr>
        <w:t>по</w:t>
      </w:r>
      <w:r>
        <w:rPr>
          <w:sz w:val="24"/>
          <w:szCs w:val="24"/>
        </w:rPr>
        <w:t xml:space="preserve"> форме, утвержденной постановлением Правительства Российской Федерации от 10.08.2005 № 502 (приложение № 3)</w:t>
      </w:r>
      <w:r>
        <w:rPr>
          <w:color w:val="000000"/>
          <w:sz w:val="24"/>
          <w:szCs w:val="24"/>
        </w:rPr>
        <w:t>;</w:t>
      </w:r>
    </w:p>
    <w:p w:rsidR="008447FB" w:rsidRDefault="008447FB" w:rsidP="008447FB">
      <w:pPr>
        <w:ind w:firstLine="709"/>
        <w:jc w:val="both"/>
        <w:rPr>
          <w:color w:val="000000"/>
        </w:rPr>
      </w:pPr>
      <w:r>
        <w:rPr>
          <w:color w:val="000000"/>
        </w:rPr>
        <w:t>направляет собственникам помещений,</w:t>
      </w:r>
      <w:r>
        <w:t xml:space="preserve"> примыкающих к помещению, в отношении которого принято решение о переводе или об отказе в переводе жилых помещений в нежилые и нежилых помещений в жилые помещения, уведомление о принятии указанного решения по форме (приложение № 4).</w:t>
      </w:r>
    </w:p>
    <w:p w:rsidR="008447FB" w:rsidRDefault="008447FB" w:rsidP="008447FB">
      <w:pPr>
        <w:ind w:firstLine="709"/>
        <w:jc w:val="both"/>
        <w:rPr>
          <w:bCs/>
        </w:rPr>
      </w:pPr>
      <w:r>
        <w:rPr>
          <w:color w:val="000000"/>
        </w:rPr>
        <w:t xml:space="preserve">Результатом </w:t>
      </w:r>
      <w:r>
        <w:t xml:space="preserve">исполнения административного действия является выдача или направление заявителю уведомления </w:t>
      </w:r>
      <w:r>
        <w:rPr>
          <w:bCs/>
        </w:rPr>
        <w:t xml:space="preserve">о переводе (отказе в переводе) жилого (нежилого) помещения в нежилое (жилое) помещение и </w:t>
      </w:r>
      <w:r>
        <w:t xml:space="preserve">направление </w:t>
      </w:r>
      <w:r>
        <w:rPr>
          <w:color w:val="000000"/>
        </w:rPr>
        <w:t>собственникам помещений,</w:t>
      </w:r>
      <w:r>
        <w:t xml:space="preserve"> примыкающих к помещению, в отношении которого принято решение о переводе или об отказе в переводе жилых помещений в нежилые и нежилых помещений в жилые помещения, уведомления о принятии указанного решения.</w:t>
      </w:r>
    </w:p>
    <w:p w:rsidR="008447FB" w:rsidRDefault="008447FB" w:rsidP="008447FB">
      <w:pPr>
        <w:ind w:firstLine="709"/>
        <w:jc w:val="both"/>
        <w:rPr>
          <w:b/>
        </w:rPr>
      </w:pPr>
      <w:r>
        <w:rPr>
          <w:bCs/>
        </w:rPr>
        <w:t xml:space="preserve">Срок исполнения данного административного действия составляет не более 3 рабочих дней со дня принятия решения </w:t>
      </w:r>
      <w:r>
        <w:t>о переводе или об отказе в переводе жилых помещений в нежилые и нежилых помещений в жилые помещения.</w:t>
      </w:r>
    </w:p>
    <w:p w:rsidR="008447FB" w:rsidRDefault="008447FB" w:rsidP="008447FB">
      <w:pPr>
        <w:ind w:firstLine="709"/>
        <w:jc w:val="both"/>
      </w:pPr>
      <w:r>
        <w:rPr>
          <w:b/>
        </w:rPr>
        <w:t>4. Формы контроля за исполнением административного регламента</w:t>
      </w:r>
    </w:p>
    <w:p w:rsidR="008447FB" w:rsidRDefault="008447FB" w:rsidP="008447FB">
      <w:pPr>
        <w:ind w:firstLine="709"/>
        <w:jc w:val="both"/>
      </w:pPr>
      <w: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8447FB" w:rsidRDefault="008447FB" w:rsidP="008447FB">
      <w:pPr>
        <w:ind w:firstLine="709"/>
        <w:jc w:val="both"/>
      </w:pPr>
      <w:r>
        <w:t>Глава администрации вправе:</w:t>
      </w:r>
    </w:p>
    <w:p w:rsidR="008447FB" w:rsidRDefault="008447FB" w:rsidP="008447FB">
      <w:pPr>
        <w:ind w:firstLine="709"/>
        <w:jc w:val="both"/>
      </w:pPr>
      <w:r>
        <w:lastRenderedPageBreak/>
        <w:t>контролировать соблюдение порядка и условий предоставления муниципальной услуги;</w:t>
      </w:r>
    </w:p>
    <w:p w:rsidR="008447FB" w:rsidRDefault="008447FB" w:rsidP="008447FB">
      <w:pPr>
        <w:ind w:firstLine="709"/>
        <w:jc w:val="both"/>
      </w:pPr>
      <w: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447FB" w:rsidRDefault="008447FB" w:rsidP="008447FB">
      <w:pPr>
        <w:ind w:firstLine="709"/>
        <w:jc w:val="both"/>
      </w:pPr>
      <w: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8447FB" w:rsidRDefault="008447FB" w:rsidP="008447FB">
      <w:pPr>
        <w:ind w:firstLine="709"/>
        <w:jc w:val="both"/>
      </w:pPr>
      <w:r>
        <w:t>Ответственность специалистов, участвующих в предоставлении муниципальной услуги закрепляется в их должностных инструкциях.</w:t>
      </w:r>
    </w:p>
    <w:p w:rsidR="008447FB" w:rsidRDefault="008447FB" w:rsidP="008447FB">
      <w:pPr>
        <w:ind w:firstLine="709"/>
        <w:jc w:val="both"/>
      </w:pPr>
      <w: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8447FB" w:rsidRDefault="008447FB" w:rsidP="008447FB">
      <w:pPr>
        <w:ind w:firstLine="709"/>
        <w:jc w:val="both"/>
        <w:rPr>
          <w:b/>
        </w:rPr>
      </w:pPr>
      <w: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8447FB" w:rsidRDefault="008447FB" w:rsidP="008447FB">
      <w:pPr>
        <w:ind w:firstLine="709"/>
        <w:jc w:val="both"/>
      </w:pPr>
      <w:r>
        <w:rPr>
          <w:b/>
        </w:rPr>
        <w:t>5. 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8447FB" w:rsidRDefault="008447FB" w:rsidP="008447FB">
      <w:pPr>
        <w:ind w:firstLine="709"/>
        <w:jc w:val="both"/>
      </w:pPr>
      <w:r>
        <w:t>5.1. Решения администрации, 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8447FB" w:rsidRDefault="008447FB" w:rsidP="008447FB">
      <w:pPr>
        <w:ind w:firstLine="709"/>
        <w:jc w:val="both"/>
      </w:pPr>
      <w:r>
        <w:t>Заявитель может обратиться с жалобой в следующих случаях:</w:t>
      </w:r>
    </w:p>
    <w:p w:rsidR="008447FB" w:rsidRDefault="008447FB" w:rsidP="008447FB">
      <w:pPr>
        <w:ind w:firstLine="709"/>
        <w:jc w:val="both"/>
      </w:pPr>
      <w:r>
        <w:t>нарушение срока регистрации запроса заявителя о предоставлении муниципальной услуги;</w:t>
      </w:r>
    </w:p>
    <w:p w:rsidR="008447FB" w:rsidRDefault="008447FB" w:rsidP="008447FB">
      <w:pPr>
        <w:ind w:firstLine="709"/>
        <w:jc w:val="both"/>
      </w:pPr>
      <w:r>
        <w:t>нарушение срока предоставления муниципальной услуги;</w:t>
      </w:r>
    </w:p>
    <w:p w:rsidR="008447FB" w:rsidRDefault="008447FB" w:rsidP="008447FB">
      <w:pPr>
        <w:ind w:firstLine="709"/>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муниципальной услуги;</w:t>
      </w:r>
    </w:p>
    <w:p w:rsidR="008447FB" w:rsidRDefault="008447FB" w:rsidP="008447FB">
      <w:pPr>
        <w:ind w:firstLine="709"/>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муниципальной услуги, у заявителя;</w:t>
      </w:r>
    </w:p>
    <w:p w:rsidR="008447FB" w:rsidRDefault="008447FB" w:rsidP="008447FB">
      <w:pPr>
        <w:ind w:firstLine="709"/>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8447FB" w:rsidRDefault="008447FB" w:rsidP="008447FB">
      <w:pPr>
        <w:ind w:firstLine="709"/>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8447FB" w:rsidRDefault="008447FB" w:rsidP="008447FB">
      <w:pPr>
        <w:ind w:firstLine="709"/>
        <w:jc w:val="both"/>
      </w:pPr>
      <w:r>
        <w:t>отказ должностного лица, ответственного за предоставление муниципальной услуги, в исправлении допущенных опечаток и ошибок в выданных заявителю документах.</w:t>
      </w:r>
    </w:p>
    <w:p w:rsidR="008447FB" w:rsidRDefault="008447FB" w:rsidP="008447FB">
      <w:pPr>
        <w:ind w:firstLine="709"/>
        <w:jc w:val="both"/>
      </w:pPr>
      <w:r>
        <w:t>5.2. Общие требования к порядку подачи и рассмотрения жалобы</w:t>
      </w:r>
    </w:p>
    <w:p w:rsidR="008447FB" w:rsidRDefault="008447FB" w:rsidP="008447FB">
      <w:pPr>
        <w:ind w:firstLine="709"/>
        <w:jc w:val="both"/>
      </w:pPr>
      <w: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w:t>
      </w:r>
      <w:r>
        <w:lastRenderedPageBreak/>
        <w:t>участвующими в предоставлении муниципальной услуги, подаются в адрес главы администрации.</w:t>
      </w:r>
    </w:p>
    <w:p w:rsidR="008447FB" w:rsidRDefault="008447FB" w:rsidP="008447FB">
      <w:pPr>
        <w:ind w:firstLine="709"/>
        <w:jc w:val="both"/>
      </w:pPr>
      <w: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8447FB" w:rsidRDefault="008447FB" w:rsidP="008447FB">
      <w:pPr>
        <w:ind w:firstLine="709"/>
        <w:jc w:val="both"/>
      </w:pPr>
      <w:r>
        <w:t>5.2.3. Заявитель (его представитель) при личном обращении должен иметь при себе следующие документы:</w:t>
      </w:r>
    </w:p>
    <w:p w:rsidR="008447FB" w:rsidRDefault="008447FB" w:rsidP="008447FB">
      <w:pPr>
        <w:ind w:firstLine="709"/>
        <w:jc w:val="both"/>
      </w:pPr>
      <w:r>
        <w:t>документ, удостоверяющий личность;</w:t>
      </w:r>
    </w:p>
    <w:p w:rsidR="008447FB" w:rsidRDefault="008447FB" w:rsidP="008447FB">
      <w:pPr>
        <w:ind w:firstLine="709"/>
        <w:jc w:val="both"/>
      </w:pPr>
      <w:r>
        <w:t>документ, подтверждающий полномочия представителя физического лица, в случае если от лица заявителя выступает его представитель;</w:t>
      </w:r>
    </w:p>
    <w:p w:rsidR="008447FB" w:rsidRDefault="008447FB" w:rsidP="008447FB">
      <w:pPr>
        <w:ind w:firstLine="709"/>
        <w:jc w:val="both"/>
      </w:pPr>
      <w:r>
        <w:t>документ, подтверждающий полномочия заявителя, представляющего интересы юридического лица (для юридических лиц).</w:t>
      </w:r>
    </w:p>
    <w:p w:rsidR="008447FB" w:rsidRDefault="008447FB" w:rsidP="008447FB">
      <w:pPr>
        <w:ind w:firstLine="709"/>
        <w:jc w:val="both"/>
      </w:pPr>
      <w:r>
        <w:t>5.2.4. Жалоба должна содержать:</w:t>
      </w:r>
    </w:p>
    <w:p w:rsidR="008447FB" w:rsidRDefault="008447FB" w:rsidP="008447FB">
      <w:pPr>
        <w:ind w:firstLine="709"/>
        <w:jc w:val="both"/>
      </w:pPr>
      <w:r>
        <w:t>наименование органа, предоставляющего муниципальную услугу, должностного лица, решения и (или) действия (бездействие) которых обжалуются;</w:t>
      </w:r>
    </w:p>
    <w:p w:rsidR="008447FB" w:rsidRDefault="008447FB" w:rsidP="008447FB">
      <w:pPr>
        <w:ind w:firstLine="709"/>
        <w:jc w:val="both"/>
      </w:pPr>
      <w: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47FB" w:rsidRDefault="008447FB" w:rsidP="008447FB">
      <w:pPr>
        <w:ind w:firstLine="709"/>
        <w:jc w:val="both"/>
      </w:pPr>
      <w:r>
        <w:t>сведения об обжалуемых решениях и (или) действиях (бездействии) специалиста администрации;</w:t>
      </w:r>
    </w:p>
    <w:p w:rsidR="008447FB" w:rsidRDefault="008447FB" w:rsidP="008447FB">
      <w:pPr>
        <w:ind w:firstLine="709"/>
        <w:jc w:val="both"/>
      </w:pPr>
      <w: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8447FB" w:rsidRDefault="008447FB" w:rsidP="008447FB">
      <w:pPr>
        <w:ind w:firstLine="709"/>
        <w:jc w:val="both"/>
      </w:pPr>
      <w: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8447FB" w:rsidRDefault="008447FB" w:rsidP="008447FB">
      <w:pPr>
        <w:ind w:firstLine="709"/>
        <w:jc w:val="both"/>
      </w:pPr>
      <w:r>
        <w:t>5.2.6. По результатам рассмотрения жалобы глава администрации принимает одно из следующих решений:</w:t>
      </w:r>
    </w:p>
    <w:p w:rsidR="008447FB" w:rsidRDefault="008447FB" w:rsidP="008447FB">
      <w:pPr>
        <w:ind w:firstLine="709"/>
        <w:jc w:val="both"/>
      </w:pPr>
      <w: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8447FB" w:rsidRDefault="008447FB" w:rsidP="008447FB">
      <w:pPr>
        <w:ind w:firstLine="709"/>
        <w:jc w:val="both"/>
      </w:pPr>
      <w:r>
        <w:t>отказывает в удовлетворении жалобы.</w:t>
      </w:r>
    </w:p>
    <w:p w:rsidR="008447FB" w:rsidRDefault="008447FB" w:rsidP="008447FB">
      <w:pPr>
        <w:ind w:firstLine="709"/>
        <w:jc w:val="both"/>
      </w:pPr>
      <w: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7FB" w:rsidRPr="002878B3" w:rsidRDefault="008447FB" w:rsidP="008447FB">
      <w:pPr>
        <w:ind w:firstLine="709"/>
        <w:jc w:val="both"/>
      </w:pPr>
      <w:r w:rsidRPr="002878B3">
        <w:t>5.2.8. Ответ на жалобу администрацией поселения  не дается в случае, если:</w:t>
      </w:r>
    </w:p>
    <w:p w:rsidR="008447FB" w:rsidRPr="002878B3" w:rsidRDefault="008447FB" w:rsidP="008447FB">
      <w:pPr>
        <w:ind w:firstLine="709"/>
        <w:jc w:val="both"/>
      </w:pPr>
      <w:r w:rsidRPr="002878B3">
        <w:t xml:space="preserve">в письменной жалобе не указаны: фамилия гражданина, направившего жалобу, и почтовый адрес, по которому должен быть направлен ответ; </w:t>
      </w:r>
    </w:p>
    <w:p w:rsidR="008447FB" w:rsidRPr="002878B3" w:rsidRDefault="008447FB" w:rsidP="008447FB">
      <w:pPr>
        <w:ind w:firstLine="709"/>
        <w:jc w:val="both"/>
      </w:pPr>
      <w:r w:rsidRPr="002878B3">
        <w:t>в жалобе содержатся нецензурные либо оскорбительные выражения, угрозы жизни, здоровью и имуществу должностного лица, а также членов его семьи, о чем сообщается гражданину, направившему сообщение;</w:t>
      </w:r>
    </w:p>
    <w:p w:rsidR="008447FB" w:rsidRPr="002878B3" w:rsidRDefault="008447FB" w:rsidP="008447FB">
      <w:pPr>
        <w:ind w:firstLine="709"/>
        <w:jc w:val="both"/>
      </w:pPr>
      <w:r w:rsidRPr="002878B3">
        <w:t>текст письменной жалобы не поддается прочтению, о чем в течение семи дней со дня регистрации обращения сообщается гражданину, направившему обращение;</w:t>
      </w:r>
    </w:p>
    <w:p w:rsidR="008447FB" w:rsidRPr="002878B3" w:rsidRDefault="008447FB" w:rsidP="008447FB">
      <w:pPr>
        <w:ind w:firstLine="709"/>
        <w:jc w:val="both"/>
      </w:pPr>
      <w:r w:rsidRPr="002878B3">
        <w:t>в случае принятия главой поселения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8447FB" w:rsidRDefault="008447FB" w:rsidP="008447FB">
      <w:pPr>
        <w:ind w:firstLine="709"/>
        <w:jc w:val="both"/>
      </w:pPr>
      <w:r>
        <w:lastRenderedPageBreak/>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8447FB" w:rsidRDefault="008447FB" w:rsidP="008447FB">
      <w:pPr>
        <w:sectPr w:rsidR="008447FB" w:rsidSect="00E36872">
          <w:footerReference w:type="default" r:id="rId8"/>
          <w:pgSz w:w="11906" w:h="16838"/>
          <w:pgMar w:top="426" w:right="849" w:bottom="426" w:left="1800" w:header="720" w:footer="284" w:gutter="0"/>
          <w:cols w:space="720"/>
          <w:docGrid w:linePitch="600" w:charSpace="32768"/>
        </w:sectPr>
      </w:pPr>
    </w:p>
    <w:p w:rsidR="008447FB" w:rsidRDefault="008447FB" w:rsidP="008447F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8447FB" w:rsidRDefault="008447FB" w:rsidP="008447FB">
      <w:pPr>
        <w:pStyle w:val="ConsPlusNormal"/>
        <w:widowControl/>
        <w:ind w:firstLine="709"/>
        <w:jc w:val="both"/>
        <w:rPr>
          <w:rFonts w:ascii="Times New Roman" w:hAnsi="Times New Roman" w:cs="Times New Roman"/>
          <w:sz w:val="24"/>
          <w:szCs w:val="24"/>
        </w:rPr>
      </w:pPr>
    </w:p>
    <w:p w:rsidR="008447FB" w:rsidRDefault="008447FB" w:rsidP="008447FB">
      <w:pPr>
        <w:pStyle w:val="ConsPlusNormal"/>
        <w:widowControl/>
        <w:ind w:firstLine="709"/>
        <w:jc w:val="center"/>
      </w:pPr>
      <w:r>
        <w:rPr>
          <w:rFonts w:ascii="Times New Roman" w:hAnsi="Times New Roman" w:cs="Times New Roman"/>
          <w:sz w:val="24"/>
          <w:szCs w:val="24"/>
        </w:rPr>
        <w:t>БЛОК – СХЕМА</w:t>
      </w:r>
    </w:p>
    <w:p w:rsidR="008447FB" w:rsidRDefault="008447FB" w:rsidP="008447FB">
      <w:pPr>
        <w:ind w:firstLine="709"/>
        <w:jc w:val="center"/>
      </w:pPr>
    </w:p>
    <w:p w:rsidR="008447FB" w:rsidRDefault="008447FB" w:rsidP="008447FB">
      <w:pPr>
        <w:ind w:firstLine="709"/>
        <w:jc w:val="both"/>
      </w:pPr>
    </w:p>
    <w:tbl>
      <w:tblPr>
        <w:tblW w:w="0" w:type="auto"/>
        <w:tblInd w:w="-10" w:type="dxa"/>
        <w:tblLayout w:type="fixed"/>
        <w:tblLook w:val="0000" w:firstRow="0" w:lastRow="0" w:firstColumn="0" w:lastColumn="0" w:noHBand="0" w:noVBand="0"/>
      </w:tblPr>
      <w:tblGrid>
        <w:gridCol w:w="9591"/>
      </w:tblGrid>
      <w:tr w:rsidR="008447FB" w:rsidTr="00256E48">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8447FB" w:rsidRDefault="008447FB" w:rsidP="00256E48">
            <w:pPr>
              <w:snapToGrid w:val="0"/>
              <w:ind w:firstLine="709"/>
              <w:jc w:val="both"/>
              <w:rPr>
                <w:b/>
              </w:rPr>
            </w:pPr>
          </w:p>
          <w:p w:rsidR="008447FB" w:rsidRDefault="008447FB" w:rsidP="00256E48">
            <w:pPr>
              <w:ind w:firstLine="709"/>
              <w:jc w:val="center"/>
            </w:pPr>
            <w:r>
              <w:t>Прием, регистрация и рассмотрение документов, представленных заявителем,</w:t>
            </w:r>
          </w:p>
          <w:p w:rsidR="008447FB" w:rsidRDefault="008447FB" w:rsidP="00256E48">
            <w:pPr>
              <w:ind w:firstLine="709"/>
              <w:jc w:val="center"/>
            </w:pPr>
            <w:r>
              <w:t>принятие решения о переводе или об отказе в переводе жилых помещений</w:t>
            </w:r>
          </w:p>
          <w:p w:rsidR="008447FB" w:rsidRDefault="008447FB" w:rsidP="00256E48">
            <w:pPr>
              <w:ind w:firstLine="709"/>
              <w:jc w:val="center"/>
            </w:pPr>
            <w:r>
              <w:t>в нежилые и нежилых помещений в жилые помещения</w:t>
            </w:r>
          </w:p>
          <w:p w:rsidR="008447FB" w:rsidRDefault="008447FB" w:rsidP="00256E48">
            <w:pPr>
              <w:ind w:firstLine="709"/>
              <w:jc w:val="center"/>
            </w:pPr>
            <w:r>
              <w:t>(не более 45 дней со дня представления указанных документов в комиссию)</w:t>
            </w:r>
          </w:p>
          <w:p w:rsidR="008447FB" w:rsidRDefault="008447FB" w:rsidP="00256E48">
            <w:pPr>
              <w:ind w:firstLine="709"/>
              <w:jc w:val="both"/>
            </w:pPr>
          </w:p>
          <w:p w:rsidR="008447FB" w:rsidRDefault="008447FB" w:rsidP="00256E48">
            <w:pPr>
              <w:ind w:firstLine="709"/>
              <w:jc w:val="both"/>
            </w:pPr>
          </w:p>
        </w:tc>
      </w:tr>
    </w:tbl>
    <w:p w:rsidR="008447FB" w:rsidRDefault="00DE7D11" w:rsidP="008447FB">
      <w:pPr>
        <w:ind w:firstLine="709"/>
        <w:jc w:val="both"/>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5715</wp:posOffset>
                </wp:positionV>
                <wp:extent cx="0" cy="342900"/>
                <wp:effectExtent l="57150" t="5715" r="57150" b="228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45pt" to="24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" strokeweight=".26mm">
                <v:stroke endarrow="block" joinstyle="miter" endcap="square"/>
              </v:line>
            </w:pict>
          </mc:Fallback>
        </mc:AlternateContent>
      </w:r>
    </w:p>
    <w:p w:rsidR="008447FB" w:rsidRDefault="008447FB" w:rsidP="008447FB">
      <w:pPr>
        <w:ind w:right="-143" w:firstLine="709"/>
        <w:jc w:val="both"/>
      </w:pPr>
    </w:p>
    <w:tbl>
      <w:tblPr>
        <w:tblW w:w="0" w:type="auto"/>
        <w:tblInd w:w="-10" w:type="dxa"/>
        <w:tblLayout w:type="fixed"/>
        <w:tblLook w:val="0000" w:firstRow="0" w:lastRow="0" w:firstColumn="0" w:lastColumn="0" w:noHBand="0" w:noVBand="0"/>
      </w:tblPr>
      <w:tblGrid>
        <w:gridCol w:w="9591"/>
      </w:tblGrid>
      <w:tr w:rsidR="008447FB" w:rsidTr="00256E48">
        <w:tc>
          <w:tcPr>
            <w:tcW w:w="9591" w:type="dxa"/>
            <w:tcBorders>
              <w:top w:val="single" w:sz="4" w:space="0" w:color="000000"/>
              <w:left w:val="single" w:sz="4" w:space="0" w:color="000000"/>
              <w:bottom w:val="single" w:sz="4" w:space="0" w:color="000000"/>
              <w:right w:val="single" w:sz="4" w:space="0" w:color="000000"/>
            </w:tcBorders>
            <w:shd w:val="clear" w:color="auto" w:fill="auto"/>
          </w:tcPr>
          <w:p w:rsidR="008447FB" w:rsidRDefault="008447FB" w:rsidP="00256E48">
            <w:pPr>
              <w:snapToGrid w:val="0"/>
              <w:ind w:firstLine="709"/>
              <w:jc w:val="both"/>
              <w:rPr>
                <w:b/>
              </w:rPr>
            </w:pPr>
          </w:p>
          <w:p w:rsidR="008447FB" w:rsidRDefault="008447FB" w:rsidP="00256E48">
            <w:pPr>
              <w:ind w:firstLine="709"/>
              <w:jc w:val="center"/>
              <w:rPr>
                <w:bCs/>
              </w:rPr>
            </w:pPr>
            <w:r>
              <w:t xml:space="preserve">Выдача или направление заявителю уведомления </w:t>
            </w:r>
            <w:r>
              <w:rPr>
                <w:bCs/>
              </w:rPr>
              <w:t>о переводе (отказе в переводе) жилого (нежилого) помещения в нежилое (жилое) помещение;</w:t>
            </w:r>
          </w:p>
          <w:p w:rsidR="008447FB" w:rsidRDefault="008447FB" w:rsidP="00256E48">
            <w:pPr>
              <w:ind w:firstLine="709"/>
              <w:jc w:val="center"/>
              <w:rPr>
                <w:bCs/>
              </w:rPr>
            </w:pPr>
            <w:r>
              <w:rPr>
                <w:bCs/>
              </w:rPr>
              <w:t>и</w:t>
            </w:r>
            <w:r>
              <w:t>нформирование о принятии решения о переводе или об отказе в переводе жилых помещений в нежилые и нежилых помещений в жилые помещения собственников помещений, примыкающих к помещению, в отношении которого принято указанное решение</w:t>
            </w:r>
          </w:p>
          <w:p w:rsidR="008447FB" w:rsidRDefault="008447FB" w:rsidP="00256E48">
            <w:pPr>
              <w:ind w:firstLine="709"/>
              <w:jc w:val="center"/>
              <w:rPr>
                <w:bCs/>
              </w:rPr>
            </w:pPr>
          </w:p>
          <w:p w:rsidR="008447FB" w:rsidRDefault="008447FB" w:rsidP="00256E48">
            <w:pPr>
              <w:ind w:firstLine="709"/>
              <w:jc w:val="center"/>
            </w:pPr>
            <w:r>
              <w:t>(не более 3 рабочих дней со дня принятия решения)</w:t>
            </w:r>
          </w:p>
        </w:tc>
      </w:tr>
    </w:tbl>
    <w:p w:rsidR="008447FB" w:rsidRDefault="008447FB" w:rsidP="008447FB">
      <w:pPr>
        <w:ind w:firstLine="709"/>
        <w:jc w:val="both"/>
      </w:pPr>
    </w:p>
    <w:p w:rsidR="008447FB" w:rsidRDefault="008447FB" w:rsidP="008447FB">
      <w:pPr>
        <w:ind w:firstLine="709"/>
        <w:jc w:val="both"/>
      </w:pPr>
    </w:p>
    <w:p w:rsidR="008447FB" w:rsidRDefault="008447FB" w:rsidP="008447FB">
      <w:pPr>
        <w:pStyle w:val="ConsPlusNormal"/>
        <w:pageBreakBefore/>
        <w:widowControl/>
        <w:ind w:firstLine="709"/>
        <w:jc w:val="right"/>
      </w:pPr>
      <w:r>
        <w:rPr>
          <w:rFonts w:ascii="Times New Roman" w:hAnsi="Times New Roman" w:cs="Times New Roman"/>
          <w:sz w:val="24"/>
          <w:szCs w:val="24"/>
        </w:rPr>
        <w:lastRenderedPageBreak/>
        <w:t>Приложение № 2</w:t>
      </w:r>
    </w:p>
    <w:p w:rsidR="008447FB" w:rsidRDefault="008447FB" w:rsidP="008447FB">
      <w:pPr>
        <w:pStyle w:val="consnonformat"/>
        <w:spacing w:before="0" w:after="0"/>
        <w:ind w:firstLine="709"/>
        <w:jc w:val="both"/>
      </w:pPr>
    </w:p>
    <w:p w:rsidR="008447FB" w:rsidRDefault="008447FB" w:rsidP="008447FB">
      <w:pPr>
        <w:ind w:firstLine="709"/>
        <w:jc w:val="center"/>
      </w:pPr>
      <w:r>
        <w:t>ФОРМА ЗАЯВЛЕНИЯ</w:t>
      </w:r>
    </w:p>
    <w:p w:rsidR="008447FB" w:rsidRDefault="008447FB" w:rsidP="008447FB">
      <w:pPr>
        <w:ind w:firstLine="709"/>
        <w:jc w:val="center"/>
      </w:pPr>
    </w:p>
    <w:p w:rsidR="008447FB" w:rsidRDefault="008447FB" w:rsidP="008447FB">
      <w:pPr>
        <w:pStyle w:val="a4"/>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Главе администрации </w:t>
      </w:r>
    </w:p>
    <w:p w:rsidR="008447FB" w:rsidRDefault="008447FB" w:rsidP="008447FB">
      <w:pPr>
        <w:pStyle w:val="a4"/>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__________________________________</w:t>
      </w:r>
    </w:p>
    <w:p w:rsidR="008447FB" w:rsidRDefault="008447FB" w:rsidP="008447FB">
      <w:pPr>
        <w:pStyle w:val="a4"/>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__________________________________</w:t>
      </w:r>
    </w:p>
    <w:p w:rsidR="008447FB" w:rsidRDefault="008447FB" w:rsidP="008447FB">
      <w:pPr>
        <w:pStyle w:val="a4"/>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 ________________________________</w:t>
      </w:r>
    </w:p>
    <w:p w:rsidR="008447FB" w:rsidRDefault="008447FB" w:rsidP="008447FB">
      <w:pPr>
        <w:pStyle w:val="a4"/>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проживающего (ей) по адресу: ________</w:t>
      </w:r>
    </w:p>
    <w:p w:rsidR="008447FB" w:rsidRDefault="008447FB" w:rsidP="008447FB">
      <w:pPr>
        <w:pStyle w:val="a4"/>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__________________________________</w:t>
      </w:r>
    </w:p>
    <w:p w:rsidR="008447FB" w:rsidRDefault="008447FB" w:rsidP="008447FB">
      <w:pPr>
        <w:pStyle w:val="a4"/>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__________________________________</w:t>
      </w:r>
    </w:p>
    <w:p w:rsidR="008447FB" w:rsidRDefault="008447FB" w:rsidP="008447FB">
      <w:pPr>
        <w:pStyle w:val="a4"/>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тел._______________________________</w:t>
      </w:r>
    </w:p>
    <w:p w:rsidR="008447FB" w:rsidRDefault="008447FB" w:rsidP="008447FB">
      <w:pPr>
        <w:pStyle w:val="a4"/>
        <w:spacing w:after="0" w:line="240" w:lineRule="auto"/>
        <w:ind w:firstLine="709"/>
        <w:jc w:val="both"/>
        <w:rPr>
          <w:rFonts w:ascii="Times New Roman" w:hAnsi="Times New Roman" w:cs="Times New Roman"/>
          <w:sz w:val="24"/>
          <w:szCs w:val="24"/>
        </w:rPr>
      </w:pPr>
    </w:p>
    <w:p w:rsidR="008447FB" w:rsidRDefault="008447FB" w:rsidP="008447FB">
      <w:pPr>
        <w:pStyle w:val="a4"/>
        <w:spacing w:after="0" w:line="240" w:lineRule="auto"/>
        <w:ind w:firstLine="709"/>
        <w:jc w:val="both"/>
        <w:rPr>
          <w:rFonts w:ascii="Times New Roman" w:hAnsi="Times New Roman" w:cs="Times New Roman"/>
          <w:sz w:val="24"/>
          <w:szCs w:val="24"/>
        </w:rPr>
      </w:pPr>
    </w:p>
    <w:p w:rsidR="008447FB" w:rsidRDefault="008447FB" w:rsidP="008447FB">
      <w:pPr>
        <w:ind w:firstLine="709"/>
        <w:jc w:val="both"/>
      </w:pPr>
      <w:r>
        <w:t>Прошу перевести из жилого (нежилого) помещения в нежилое (жилое) помещение общей площадью __________ кв.м., расположенное по адресу: ______</w:t>
      </w:r>
    </w:p>
    <w:p w:rsidR="008447FB" w:rsidRDefault="008447FB" w:rsidP="008447FB">
      <w:pPr>
        <w:ind w:firstLine="709"/>
        <w:jc w:val="both"/>
      </w:pPr>
      <w:r>
        <w:t>__________________________________________________________________,в целях использования: ___________________________________________________.</w:t>
      </w:r>
    </w:p>
    <w:p w:rsidR="008447FB" w:rsidRDefault="008447FB" w:rsidP="008447FB">
      <w:pPr>
        <w:ind w:firstLine="709"/>
        <w:jc w:val="both"/>
      </w:pPr>
    </w:p>
    <w:p w:rsidR="008447FB" w:rsidRDefault="008447FB" w:rsidP="008447FB">
      <w:pPr>
        <w:ind w:firstLine="709"/>
        <w:jc w:val="both"/>
      </w:pPr>
    </w:p>
    <w:p w:rsidR="008447FB" w:rsidRDefault="008447FB" w:rsidP="008447FB">
      <w:pPr>
        <w:pStyle w:val="a4"/>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«____»_______________20__г.                ______________________</w:t>
      </w:r>
    </w:p>
    <w:p w:rsidR="008447FB" w:rsidRDefault="008447FB" w:rsidP="008447FB">
      <w:pPr>
        <w:pStyle w:val="a4"/>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8447FB" w:rsidRDefault="008447FB" w:rsidP="008447FB">
      <w:pPr>
        <w:pStyle w:val="ConsPlusNormal"/>
        <w:pageBreakBefore/>
        <w:widowContro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8447FB" w:rsidRDefault="008447FB" w:rsidP="008447FB">
      <w:pPr>
        <w:pStyle w:val="ConsPlusNormal"/>
        <w:widowControl/>
        <w:ind w:firstLine="709"/>
        <w:jc w:val="both"/>
        <w:rPr>
          <w:rFonts w:ascii="Times New Roman" w:hAnsi="Times New Roman" w:cs="Times New Roman"/>
          <w:sz w:val="24"/>
          <w:szCs w:val="24"/>
        </w:rPr>
      </w:pPr>
    </w:p>
    <w:tbl>
      <w:tblPr>
        <w:tblW w:w="0" w:type="auto"/>
        <w:tblInd w:w="3261" w:type="dxa"/>
        <w:tblLayout w:type="fixed"/>
        <w:tblCellMar>
          <w:left w:w="0" w:type="dxa"/>
          <w:right w:w="0" w:type="dxa"/>
        </w:tblCellMar>
        <w:tblLook w:val="0000" w:firstRow="0" w:lastRow="0" w:firstColumn="0" w:lastColumn="0" w:noHBand="0" w:noVBand="0"/>
      </w:tblPr>
      <w:tblGrid>
        <w:gridCol w:w="1226"/>
        <w:gridCol w:w="4351"/>
      </w:tblGrid>
      <w:tr w:rsidR="008447FB" w:rsidTr="00256E48">
        <w:tc>
          <w:tcPr>
            <w:tcW w:w="1226" w:type="dxa"/>
            <w:shd w:val="clear" w:color="auto" w:fill="auto"/>
            <w:vAlign w:val="bottom"/>
          </w:tcPr>
          <w:p w:rsidR="008447FB" w:rsidRDefault="008447FB" w:rsidP="00256E48">
            <w:pPr>
              <w:ind w:firstLine="102"/>
              <w:jc w:val="both"/>
            </w:pPr>
            <w:r>
              <w:t>Кому</w:t>
            </w:r>
          </w:p>
        </w:tc>
        <w:tc>
          <w:tcPr>
            <w:tcW w:w="4351"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1226" w:type="dxa"/>
            <w:shd w:val="clear" w:color="auto" w:fill="auto"/>
          </w:tcPr>
          <w:p w:rsidR="008447FB" w:rsidRDefault="008447FB" w:rsidP="00256E48">
            <w:pPr>
              <w:snapToGrid w:val="0"/>
              <w:ind w:firstLine="709"/>
              <w:jc w:val="both"/>
            </w:pPr>
          </w:p>
        </w:tc>
        <w:tc>
          <w:tcPr>
            <w:tcW w:w="4351" w:type="dxa"/>
            <w:tcBorders>
              <w:top w:val="single" w:sz="4" w:space="0" w:color="000000"/>
            </w:tcBorders>
            <w:shd w:val="clear" w:color="auto" w:fill="auto"/>
          </w:tcPr>
          <w:p w:rsidR="008447FB" w:rsidRDefault="008447FB" w:rsidP="00256E48">
            <w:pPr>
              <w:ind w:firstLine="709"/>
              <w:jc w:val="both"/>
            </w:pPr>
            <w:r>
              <w:t>(фамилия, имя, отчество — для граждан;</w:t>
            </w:r>
          </w:p>
        </w:tc>
      </w:tr>
      <w:tr w:rsidR="008447FB" w:rsidTr="00256E48">
        <w:tc>
          <w:tcPr>
            <w:tcW w:w="5577" w:type="dxa"/>
            <w:gridSpan w:val="2"/>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5577" w:type="dxa"/>
            <w:gridSpan w:val="2"/>
            <w:tcBorders>
              <w:top w:val="single" w:sz="4" w:space="0" w:color="000000"/>
            </w:tcBorders>
            <w:shd w:val="clear" w:color="auto" w:fill="auto"/>
          </w:tcPr>
          <w:p w:rsidR="008447FB" w:rsidRDefault="008447FB" w:rsidP="00256E48">
            <w:pPr>
              <w:ind w:firstLine="709"/>
              <w:jc w:val="both"/>
            </w:pPr>
            <w:r>
              <w:t>полное наименование организации —</w:t>
            </w:r>
          </w:p>
        </w:tc>
      </w:tr>
      <w:tr w:rsidR="008447FB" w:rsidTr="00256E48">
        <w:tc>
          <w:tcPr>
            <w:tcW w:w="5577" w:type="dxa"/>
            <w:gridSpan w:val="2"/>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5577" w:type="dxa"/>
            <w:gridSpan w:val="2"/>
            <w:tcBorders>
              <w:top w:val="single" w:sz="4" w:space="0" w:color="000000"/>
            </w:tcBorders>
            <w:shd w:val="clear" w:color="auto" w:fill="auto"/>
          </w:tcPr>
          <w:p w:rsidR="008447FB" w:rsidRDefault="008447FB" w:rsidP="00256E48">
            <w:pPr>
              <w:ind w:firstLine="709"/>
              <w:jc w:val="both"/>
            </w:pPr>
            <w:r>
              <w:t>для юридических лиц)</w:t>
            </w:r>
          </w:p>
        </w:tc>
      </w:tr>
      <w:tr w:rsidR="008447FB" w:rsidTr="00256E48">
        <w:tc>
          <w:tcPr>
            <w:tcW w:w="5577" w:type="dxa"/>
            <w:gridSpan w:val="2"/>
            <w:tcBorders>
              <w:top w:val="single" w:sz="4" w:space="0" w:color="000000"/>
            </w:tcBorders>
            <w:shd w:val="clear" w:color="auto" w:fill="auto"/>
          </w:tcPr>
          <w:p w:rsidR="008447FB" w:rsidRDefault="008447FB" w:rsidP="00256E48">
            <w:pPr>
              <w:snapToGrid w:val="0"/>
              <w:ind w:firstLine="709"/>
              <w:jc w:val="both"/>
            </w:pPr>
          </w:p>
        </w:tc>
      </w:tr>
      <w:tr w:rsidR="008447FB" w:rsidTr="00256E48">
        <w:tc>
          <w:tcPr>
            <w:tcW w:w="1226" w:type="dxa"/>
            <w:shd w:val="clear" w:color="auto" w:fill="auto"/>
            <w:vAlign w:val="bottom"/>
          </w:tcPr>
          <w:p w:rsidR="008447FB" w:rsidRDefault="008447FB" w:rsidP="00256E48">
            <w:pPr>
              <w:ind w:right="329"/>
              <w:jc w:val="both"/>
            </w:pPr>
            <w:r>
              <w:t>Куда</w:t>
            </w:r>
          </w:p>
        </w:tc>
        <w:tc>
          <w:tcPr>
            <w:tcW w:w="4351"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1226" w:type="dxa"/>
            <w:shd w:val="clear" w:color="auto" w:fill="auto"/>
          </w:tcPr>
          <w:p w:rsidR="008447FB" w:rsidRDefault="008447FB" w:rsidP="00256E48">
            <w:pPr>
              <w:snapToGrid w:val="0"/>
              <w:ind w:firstLine="709"/>
              <w:jc w:val="both"/>
            </w:pPr>
          </w:p>
        </w:tc>
        <w:tc>
          <w:tcPr>
            <w:tcW w:w="4351" w:type="dxa"/>
            <w:tcBorders>
              <w:top w:val="single" w:sz="4" w:space="0" w:color="000000"/>
            </w:tcBorders>
            <w:shd w:val="clear" w:color="auto" w:fill="auto"/>
          </w:tcPr>
          <w:p w:rsidR="008447FB" w:rsidRDefault="008447FB" w:rsidP="00256E48">
            <w:pPr>
              <w:ind w:firstLine="709"/>
              <w:jc w:val="both"/>
            </w:pPr>
            <w:r>
              <w:t>(почтовый индекс</w:t>
            </w:r>
          </w:p>
        </w:tc>
      </w:tr>
      <w:tr w:rsidR="008447FB" w:rsidTr="00256E48">
        <w:tc>
          <w:tcPr>
            <w:tcW w:w="5577" w:type="dxa"/>
            <w:gridSpan w:val="2"/>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5577" w:type="dxa"/>
            <w:gridSpan w:val="2"/>
            <w:tcBorders>
              <w:top w:val="single" w:sz="4" w:space="0" w:color="000000"/>
            </w:tcBorders>
            <w:shd w:val="clear" w:color="auto" w:fill="auto"/>
          </w:tcPr>
          <w:p w:rsidR="008447FB" w:rsidRDefault="008447FB" w:rsidP="00256E48">
            <w:pPr>
              <w:ind w:firstLine="709"/>
              <w:jc w:val="both"/>
            </w:pPr>
            <w:r>
              <w:t>и адрес заявителя</w:t>
            </w:r>
          </w:p>
        </w:tc>
      </w:tr>
      <w:tr w:rsidR="008447FB" w:rsidTr="00256E48">
        <w:tc>
          <w:tcPr>
            <w:tcW w:w="5577" w:type="dxa"/>
            <w:gridSpan w:val="2"/>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5577" w:type="dxa"/>
            <w:gridSpan w:val="2"/>
            <w:tcBorders>
              <w:top w:val="single" w:sz="4" w:space="0" w:color="000000"/>
            </w:tcBorders>
            <w:shd w:val="clear" w:color="auto" w:fill="auto"/>
          </w:tcPr>
          <w:p w:rsidR="008447FB" w:rsidRDefault="008447FB" w:rsidP="00256E48">
            <w:pPr>
              <w:ind w:firstLine="709"/>
              <w:jc w:val="both"/>
            </w:pPr>
            <w:r>
              <w:t>согласно заявлению о переводе)</w:t>
            </w:r>
          </w:p>
        </w:tc>
      </w:tr>
      <w:tr w:rsidR="008447FB" w:rsidTr="00256E48">
        <w:tc>
          <w:tcPr>
            <w:tcW w:w="5577" w:type="dxa"/>
            <w:gridSpan w:val="2"/>
            <w:tcBorders>
              <w:top w:val="single" w:sz="4" w:space="0" w:color="000000"/>
            </w:tcBorders>
            <w:shd w:val="clear" w:color="auto" w:fill="auto"/>
          </w:tcPr>
          <w:p w:rsidR="008447FB" w:rsidRDefault="008447FB" w:rsidP="00256E48">
            <w:pPr>
              <w:snapToGrid w:val="0"/>
              <w:ind w:firstLine="709"/>
              <w:jc w:val="both"/>
            </w:pPr>
          </w:p>
        </w:tc>
      </w:tr>
    </w:tbl>
    <w:p w:rsidR="008447FB" w:rsidRDefault="008447FB" w:rsidP="008447FB">
      <w:pPr>
        <w:ind w:firstLine="709"/>
        <w:jc w:val="both"/>
      </w:pPr>
    </w:p>
    <w:p w:rsidR="008447FB" w:rsidRDefault="008447FB" w:rsidP="008447FB">
      <w:pPr>
        <w:ind w:firstLine="709"/>
        <w:jc w:val="center"/>
        <w:rPr>
          <w:b/>
          <w:bCs/>
        </w:rPr>
      </w:pPr>
      <w:r>
        <w:rPr>
          <w:b/>
          <w:bCs/>
          <w:caps/>
          <w:spacing w:val="60"/>
        </w:rPr>
        <w:t>Уведомление</w:t>
      </w:r>
    </w:p>
    <w:p w:rsidR="008447FB" w:rsidRDefault="008447FB" w:rsidP="008447FB">
      <w:pPr>
        <w:ind w:firstLine="709"/>
        <w:jc w:val="center"/>
      </w:pPr>
      <w:r>
        <w:rPr>
          <w:b/>
          <w:bCs/>
        </w:rPr>
        <w:t>о переводе (отказе в переводе)</w:t>
      </w:r>
      <w:r>
        <w:rPr>
          <w:b/>
          <w:bCs/>
        </w:rPr>
        <w:br/>
        <w:t>жилого (нежилого) помещения в нежилое (жилое) помещение</w:t>
      </w:r>
    </w:p>
    <w:tbl>
      <w:tblPr>
        <w:tblW w:w="0" w:type="auto"/>
        <w:tblLayout w:type="fixed"/>
        <w:tblCellMar>
          <w:left w:w="0" w:type="dxa"/>
          <w:right w:w="0" w:type="dxa"/>
        </w:tblCellMar>
        <w:tblLook w:val="0000" w:firstRow="0" w:lastRow="0" w:firstColumn="0" w:lastColumn="0" w:noHBand="0" w:noVBand="0"/>
      </w:tblPr>
      <w:tblGrid>
        <w:gridCol w:w="9533"/>
        <w:gridCol w:w="105"/>
      </w:tblGrid>
      <w:tr w:rsidR="008447FB" w:rsidTr="00256E48">
        <w:trPr>
          <w:trHeight w:val="114"/>
        </w:trPr>
        <w:tc>
          <w:tcPr>
            <w:tcW w:w="9638" w:type="dxa"/>
            <w:gridSpan w:val="2"/>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9638" w:type="dxa"/>
            <w:gridSpan w:val="2"/>
            <w:tcBorders>
              <w:top w:val="single" w:sz="4" w:space="0" w:color="000000"/>
            </w:tcBorders>
            <w:shd w:val="clear" w:color="auto" w:fill="auto"/>
          </w:tcPr>
          <w:p w:rsidR="008447FB" w:rsidRDefault="008447FB" w:rsidP="00256E48">
            <w:pPr>
              <w:ind w:firstLine="709"/>
              <w:jc w:val="both"/>
            </w:pPr>
            <w:r>
              <w:t>(полное наименование органа местного самоуправления,</w:t>
            </w:r>
          </w:p>
        </w:tc>
      </w:tr>
      <w:tr w:rsidR="008447FB" w:rsidTr="00256E48">
        <w:tc>
          <w:tcPr>
            <w:tcW w:w="9533" w:type="dxa"/>
            <w:tcBorders>
              <w:bottom w:val="single" w:sz="4" w:space="0" w:color="000000"/>
            </w:tcBorders>
            <w:shd w:val="clear" w:color="auto" w:fill="auto"/>
            <w:vAlign w:val="bottom"/>
          </w:tcPr>
          <w:p w:rsidR="008447FB" w:rsidRDefault="008447FB" w:rsidP="00256E48">
            <w:pPr>
              <w:snapToGrid w:val="0"/>
              <w:ind w:firstLine="709"/>
              <w:jc w:val="both"/>
            </w:pPr>
          </w:p>
        </w:tc>
        <w:tc>
          <w:tcPr>
            <w:tcW w:w="105" w:type="dxa"/>
            <w:shd w:val="clear" w:color="auto" w:fill="auto"/>
            <w:vAlign w:val="bottom"/>
          </w:tcPr>
          <w:p w:rsidR="008447FB" w:rsidRDefault="008447FB" w:rsidP="00256E48">
            <w:pPr>
              <w:ind w:firstLine="709"/>
              <w:jc w:val="both"/>
            </w:pPr>
            <w:r>
              <w:t>,</w:t>
            </w:r>
          </w:p>
        </w:tc>
      </w:tr>
      <w:tr w:rsidR="008447FB" w:rsidTr="00256E48">
        <w:tc>
          <w:tcPr>
            <w:tcW w:w="9533" w:type="dxa"/>
            <w:tcBorders>
              <w:top w:val="single" w:sz="4" w:space="0" w:color="000000"/>
            </w:tcBorders>
            <w:shd w:val="clear" w:color="auto" w:fill="auto"/>
          </w:tcPr>
          <w:p w:rsidR="008447FB" w:rsidRDefault="008447FB" w:rsidP="00256E48">
            <w:pPr>
              <w:ind w:firstLine="709"/>
              <w:jc w:val="both"/>
            </w:pPr>
            <w:r>
              <w:t>осуществляющего перевод помещения)</w:t>
            </w:r>
          </w:p>
        </w:tc>
        <w:tc>
          <w:tcPr>
            <w:tcW w:w="105" w:type="dxa"/>
            <w:shd w:val="clear" w:color="auto" w:fill="auto"/>
          </w:tcPr>
          <w:p w:rsidR="008447FB" w:rsidRDefault="008447FB" w:rsidP="00256E48">
            <w:pPr>
              <w:snapToGrid w:val="0"/>
              <w:ind w:firstLine="709"/>
              <w:jc w:val="both"/>
            </w:pPr>
          </w:p>
        </w:tc>
      </w:tr>
    </w:tbl>
    <w:p w:rsidR="008447FB" w:rsidRDefault="008447FB" w:rsidP="008447FB">
      <w:pPr>
        <w:ind w:firstLine="709"/>
        <w:jc w:val="both"/>
      </w:pPr>
      <w: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W w:w="0" w:type="auto"/>
        <w:tblLayout w:type="fixed"/>
        <w:tblCellMar>
          <w:left w:w="0" w:type="dxa"/>
          <w:right w:w="0" w:type="dxa"/>
        </w:tblCellMar>
        <w:tblLook w:val="0000" w:firstRow="0" w:lastRow="0" w:firstColumn="0" w:lastColumn="0" w:noHBand="0" w:noVBand="0"/>
      </w:tblPr>
      <w:tblGrid>
        <w:gridCol w:w="9638"/>
      </w:tblGrid>
      <w:tr w:rsidR="008447FB" w:rsidTr="00256E48">
        <w:tc>
          <w:tcPr>
            <w:tcW w:w="9638"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9638" w:type="dxa"/>
            <w:tcBorders>
              <w:top w:val="single" w:sz="4" w:space="0" w:color="000000"/>
            </w:tcBorders>
            <w:shd w:val="clear" w:color="auto" w:fill="auto"/>
          </w:tcPr>
          <w:p w:rsidR="008447FB" w:rsidRDefault="008447FB" w:rsidP="00256E48">
            <w:pPr>
              <w:ind w:firstLine="709"/>
              <w:jc w:val="both"/>
            </w:pPr>
            <w:r>
              <w:t>(наименование городского или сельского поселения)</w:t>
            </w:r>
          </w:p>
        </w:tc>
      </w:tr>
      <w:tr w:rsidR="008447FB" w:rsidTr="00256E48">
        <w:tc>
          <w:tcPr>
            <w:tcW w:w="9638"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9638" w:type="dxa"/>
            <w:tcBorders>
              <w:top w:val="single" w:sz="4" w:space="0" w:color="000000"/>
            </w:tcBorders>
            <w:shd w:val="clear" w:color="auto" w:fill="auto"/>
          </w:tcPr>
          <w:p w:rsidR="008447FB" w:rsidRDefault="008447FB" w:rsidP="00256E48">
            <w:pPr>
              <w:ind w:firstLine="709"/>
              <w:jc w:val="both"/>
            </w:pPr>
            <w:r>
              <w:t>(наименование улицы, площади, проспекта, бульвара, проезда и т. п.)</w:t>
            </w:r>
          </w:p>
        </w:tc>
      </w:tr>
    </w:tbl>
    <w:p w:rsidR="008447FB" w:rsidRDefault="008447FB" w:rsidP="008447FB">
      <w:pPr>
        <w:ind w:firstLine="709"/>
        <w:jc w:val="both"/>
      </w:pPr>
    </w:p>
    <w:tbl>
      <w:tblPr>
        <w:tblW w:w="0" w:type="auto"/>
        <w:tblLayout w:type="fixed"/>
        <w:tblCellMar>
          <w:left w:w="0" w:type="dxa"/>
          <w:right w:w="0" w:type="dxa"/>
        </w:tblCellMar>
        <w:tblLook w:val="0000" w:firstRow="0" w:lastRow="0" w:firstColumn="0" w:lastColumn="0" w:noHBand="0" w:noVBand="0"/>
      </w:tblPr>
      <w:tblGrid>
        <w:gridCol w:w="448"/>
        <w:gridCol w:w="1428"/>
        <w:gridCol w:w="140"/>
        <w:gridCol w:w="2744"/>
        <w:gridCol w:w="2911"/>
        <w:gridCol w:w="434"/>
        <w:gridCol w:w="1428"/>
        <w:gridCol w:w="105"/>
      </w:tblGrid>
      <w:tr w:rsidR="008447FB" w:rsidTr="00256E48">
        <w:tc>
          <w:tcPr>
            <w:tcW w:w="448" w:type="dxa"/>
            <w:shd w:val="clear" w:color="auto" w:fill="auto"/>
            <w:vAlign w:val="bottom"/>
          </w:tcPr>
          <w:p w:rsidR="008447FB" w:rsidRDefault="008447FB" w:rsidP="00256E48">
            <w:pPr>
              <w:ind w:firstLine="709"/>
              <w:jc w:val="both"/>
            </w:pPr>
            <w:r>
              <w:t>дом</w:t>
            </w:r>
          </w:p>
        </w:tc>
        <w:tc>
          <w:tcPr>
            <w:tcW w:w="1428" w:type="dxa"/>
            <w:tcBorders>
              <w:bottom w:val="single" w:sz="4" w:space="0" w:color="000000"/>
            </w:tcBorders>
            <w:shd w:val="clear" w:color="auto" w:fill="auto"/>
            <w:vAlign w:val="bottom"/>
          </w:tcPr>
          <w:p w:rsidR="008447FB" w:rsidRDefault="008447FB" w:rsidP="00256E48">
            <w:pPr>
              <w:snapToGrid w:val="0"/>
              <w:ind w:firstLine="709"/>
              <w:jc w:val="both"/>
            </w:pPr>
          </w:p>
        </w:tc>
        <w:tc>
          <w:tcPr>
            <w:tcW w:w="140" w:type="dxa"/>
            <w:shd w:val="clear" w:color="auto" w:fill="auto"/>
            <w:vAlign w:val="bottom"/>
          </w:tcPr>
          <w:p w:rsidR="008447FB" w:rsidRDefault="008447FB" w:rsidP="00256E48">
            <w:pPr>
              <w:ind w:firstLine="709"/>
              <w:jc w:val="both"/>
            </w:pPr>
            <w:r>
              <w:t>,</w:t>
            </w:r>
          </w:p>
        </w:tc>
        <w:tc>
          <w:tcPr>
            <w:tcW w:w="2744" w:type="dxa"/>
            <w:tcBorders>
              <w:bottom w:val="single" w:sz="4" w:space="0" w:color="000000"/>
            </w:tcBorders>
            <w:shd w:val="clear" w:color="auto" w:fill="auto"/>
            <w:vAlign w:val="bottom"/>
          </w:tcPr>
          <w:p w:rsidR="008447FB" w:rsidRDefault="008447FB" w:rsidP="00256E48">
            <w:pPr>
              <w:ind w:firstLine="709"/>
              <w:jc w:val="both"/>
            </w:pPr>
            <w:r>
              <w:t>корпус (владение, строение)</w:t>
            </w:r>
          </w:p>
        </w:tc>
        <w:tc>
          <w:tcPr>
            <w:tcW w:w="2911" w:type="dxa"/>
            <w:tcBorders>
              <w:bottom w:val="single" w:sz="4" w:space="0" w:color="000000"/>
            </w:tcBorders>
            <w:shd w:val="clear" w:color="auto" w:fill="auto"/>
            <w:vAlign w:val="bottom"/>
          </w:tcPr>
          <w:p w:rsidR="008447FB" w:rsidRDefault="008447FB" w:rsidP="00256E48">
            <w:pPr>
              <w:snapToGrid w:val="0"/>
              <w:ind w:firstLine="709"/>
              <w:jc w:val="both"/>
            </w:pPr>
          </w:p>
        </w:tc>
        <w:tc>
          <w:tcPr>
            <w:tcW w:w="434" w:type="dxa"/>
            <w:shd w:val="clear" w:color="auto" w:fill="auto"/>
            <w:vAlign w:val="bottom"/>
          </w:tcPr>
          <w:p w:rsidR="008447FB" w:rsidRDefault="008447FB" w:rsidP="00256E48">
            <w:pPr>
              <w:ind w:firstLine="709"/>
              <w:jc w:val="both"/>
            </w:pPr>
            <w:r>
              <w:t>, кв.</w:t>
            </w:r>
          </w:p>
        </w:tc>
        <w:tc>
          <w:tcPr>
            <w:tcW w:w="1428" w:type="dxa"/>
            <w:tcBorders>
              <w:bottom w:val="single" w:sz="4" w:space="0" w:color="000000"/>
            </w:tcBorders>
            <w:shd w:val="clear" w:color="auto" w:fill="auto"/>
            <w:vAlign w:val="bottom"/>
          </w:tcPr>
          <w:p w:rsidR="008447FB" w:rsidRDefault="008447FB" w:rsidP="00256E48">
            <w:pPr>
              <w:snapToGrid w:val="0"/>
              <w:ind w:firstLine="709"/>
              <w:jc w:val="both"/>
            </w:pPr>
          </w:p>
        </w:tc>
        <w:tc>
          <w:tcPr>
            <w:tcW w:w="105" w:type="dxa"/>
            <w:shd w:val="clear" w:color="auto" w:fill="auto"/>
            <w:vAlign w:val="bottom"/>
          </w:tcPr>
          <w:p w:rsidR="008447FB" w:rsidRDefault="008447FB" w:rsidP="00256E48">
            <w:pPr>
              <w:ind w:firstLine="709"/>
              <w:jc w:val="both"/>
            </w:pPr>
            <w:r>
              <w:t>,</w:t>
            </w:r>
          </w:p>
        </w:tc>
      </w:tr>
      <w:tr w:rsidR="008447FB" w:rsidTr="00256E48">
        <w:tc>
          <w:tcPr>
            <w:tcW w:w="448" w:type="dxa"/>
            <w:shd w:val="clear" w:color="auto" w:fill="auto"/>
          </w:tcPr>
          <w:p w:rsidR="008447FB" w:rsidRDefault="008447FB" w:rsidP="00256E48">
            <w:pPr>
              <w:snapToGrid w:val="0"/>
              <w:ind w:firstLine="709"/>
              <w:jc w:val="both"/>
            </w:pPr>
          </w:p>
        </w:tc>
        <w:tc>
          <w:tcPr>
            <w:tcW w:w="1428" w:type="dxa"/>
            <w:tcBorders>
              <w:top w:val="single" w:sz="4" w:space="0" w:color="000000"/>
            </w:tcBorders>
            <w:shd w:val="clear" w:color="auto" w:fill="auto"/>
          </w:tcPr>
          <w:p w:rsidR="008447FB" w:rsidRDefault="008447FB" w:rsidP="00256E48">
            <w:pPr>
              <w:snapToGrid w:val="0"/>
              <w:ind w:firstLine="709"/>
              <w:jc w:val="both"/>
            </w:pPr>
          </w:p>
        </w:tc>
        <w:tc>
          <w:tcPr>
            <w:tcW w:w="140" w:type="dxa"/>
            <w:shd w:val="clear" w:color="auto" w:fill="auto"/>
          </w:tcPr>
          <w:p w:rsidR="008447FB" w:rsidRDefault="008447FB" w:rsidP="00256E48">
            <w:pPr>
              <w:snapToGrid w:val="0"/>
              <w:ind w:firstLine="709"/>
              <w:jc w:val="both"/>
            </w:pPr>
          </w:p>
        </w:tc>
        <w:tc>
          <w:tcPr>
            <w:tcW w:w="2744" w:type="dxa"/>
            <w:tcBorders>
              <w:top w:val="single" w:sz="4" w:space="0" w:color="000000"/>
            </w:tcBorders>
            <w:shd w:val="clear" w:color="auto" w:fill="auto"/>
          </w:tcPr>
          <w:p w:rsidR="008447FB" w:rsidRDefault="008447FB" w:rsidP="00256E48">
            <w:pPr>
              <w:ind w:firstLine="709"/>
              <w:jc w:val="both"/>
            </w:pPr>
            <w:r>
              <w:t>(ненужное зачеркнуть)</w:t>
            </w:r>
          </w:p>
        </w:tc>
        <w:tc>
          <w:tcPr>
            <w:tcW w:w="2911" w:type="dxa"/>
            <w:tcBorders>
              <w:top w:val="single" w:sz="4" w:space="0" w:color="000000"/>
            </w:tcBorders>
            <w:shd w:val="clear" w:color="auto" w:fill="auto"/>
          </w:tcPr>
          <w:p w:rsidR="008447FB" w:rsidRDefault="008447FB" w:rsidP="00256E48">
            <w:pPr>
              <w:snapToGrid w:val="0"/>
              <w:ind w:firstLine="709"/>
              <w:jc w:val="both"/>
            </w:pPr>
          </w:p>
        </w:tc>
        <w:tc>
          <w:tcPr>
            <w:tcW w:w="434" w:type="dxa"/>
            <w:shd w:val="clear" w:color="auto" w:fill="auto"/>
          </w:tcPr>
          <w:p w:rsidR="008447FB" w:rsidRDefault="008447FB" w:rsidP="00256E48">
            <w:pPr>
              <w:snapToGrid w:val="0"/>
              <w:ind w:firstLine="709"/>
              <w:jc w:val="both"/>
            </w:pPr>
          </w:p>
        </w:tc>
        <w:tc>
          <w:tcPr>
            <w:tcW w:w="1428" w:type="dxa"/>
            <w:tcBorders>
              <w:top w:val="single" w:sz="4" w:space="0" w:color="000000"/>
            </w:tcBorders>
            <w:shd w:val="clear" w:color="auto" w:fill="auto"/>
          </w:tcPr>
          <w:p w:rsidR="008447FB" w:rsidRDefault="008447FB" w:rsidP="00256E48">
            <w:pPr>
              <w:snapToGrid w:val="0"/>
              <w:ind w:firstLine="709"/>
              <w:jc w:val="both"/>
            </w:pPr>
          </w:p>
        </w:tc>
        <w:tc>
          <w:tcPr>
            <w:tcW w:w="105" w:type="dxa"/>
            <w:shd w:val="clear" w:color="auto" w:fill="auto"/>
          </w:tcPr>
          <w:p w:rsidR="008447FB" w:rsidRDefault="008447FB" w:rsidP="00256E48">
            <w:pPr>
              <w:snapToGrid w:val="0"/>
              <w:ind w:firstLine="709"/>
              <w:jc w:val="both"/>
            </w:pPr>
          </w:p>
        </w:tc>
      </w:tr>
    </w:tbl>
    <w:p w:rsidR="008447FB" w:rsidRDefault="008447FB" w:rsidP="008447FB">
      <w:pPr>
        <w:ind w:firstLine="709"/>
        <w:jc w:val="both"/>
      </w:pPr>
      <w:r>
        <w:rPr>
          <w:spacing w:val="4"/>
          <w:u w:val="single"/>
        </w:rPr>
        <w:t>из жилого (нежилого) в нежилое (жилое</w:t>
      </w:r>
      <w:r>
        <w:rPr>
          <w:spacing w:val="4"/>
        </w:rPr>
        <w:t>) в целях использования помещения в качестве</w:t>
      </w:r>
    </w:p>
    <w:p w:rsidR="008447FB" w:rsidRDefault="008447FB" w:rsidP="008447FB">
      <w:pPr>
        <w:tabs>
          <w:tab w:val="center" w:pos="1995"/>
        </w:tabs>
        <w:ind w:firstLine="709"/>
        <w:jc w:val="both"/>
      </w:pPr>
      <w:r>
        <w:tab/>
        <w:t>(ненужное зачеркнуть)</w:t>
      </w:r>
    </w:p>
    <w:tbl>
      <w:tblPr>
        <w:tblW w:w="0" w:type="auto"/>
        <w:tblLayout w:type="fixed"/>
        <w:tblCellMar>
          <w:left w:w="0" w:type="dxa"/>
          <w:right w:w="0" w:type="dxa"/>
        </w:tblCellMar>
        <w:tblLook w:val="0000" w:firstRow="0" w:lastRow="0" w:firstColumn="0" w:lastColumn="0" w:noHBand="0" w:noVBand="0"/>
      </w:tblPr>
      <w:tblGrid>
        <w:gridCol w:w="9638"/>
      </w:tblGrid>
      <w:tr w:rsidR="008447FB" w:rsidTr="00256E48">
        <w:tc>
          <w:tcPr>
            <w:tcW w:w="9638"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9638" w:type="dxa"/>
            <w:tcBorders>
              <w:top w:val="single" w:sz="4" w:space="0" w:color="000000"/>
            </w:tcBorders>
            <w:shd w:val="clear" w:color="auto" w:fill="auto"/>
          </w:tcPr>
          <w:p w:rsidR="008447FB" w:rsidRDefault="008447FB" w:rsidP="00256E48">
            <w:pPr>
              <w:ind w:firstLine="709"/>
              <w:jc w:val="both"/>
            </w:pPr>
            <w:r>
              <w:t>(вид использования помещения в соответствии с заявлением о переводе)</w:t>
            </w:r>
          </w:p>
        </w:tc>
      </w:tr>
    </w:tbl>
    <w:p w:rsidR="008447FB" w:rsidRDefault="008447FB" w:rsidP="008447FB">
      <w:pPr>
        <w:ind w:firstLine="709"/>
        <w:jc w:val="both"/>
      </w:pPr>
    </w:p>
    <w:tbl>
      <w:tblPr>
        <w:tblW w:w="0" w:type="auto"/>
        <w:tblLayout w:type="fixed"/>
        <w:tblCellMar>
          <w:left w:w="0" w:type="dxa"/>
          <w:right w:w="0" w:type="dxa"/>
        </w:tblCellMar>
        <w:tblLook w:val="0000" w:firstRow="0" w:lastRow="0" w:firstColumn="0" w:lastColumn="0" w:noHBand="0" w:noVBand="0"/>
      </w:tblPr>
      <w:tblGrid>
        <w:gridCol w:w="994"/>
        <w:gridCol w:w="8441"/>
        <w:gridCol w:w="203"/>
      </w:tblGrid>
      <w:tr w:rsidR="008447FB" w:rsidTr="00256E48">
        <w:trPr>
          <w:trHeight w:val="356"/>
        </w:trPr>
        <w:tc>
          <w:tcPr>
            <w:tcW w:w="994" w:type="dxa"/>
            <w:shd w:val="clear" w:color="auto" w:fill="auto"/>
            <w:vAlign w:val="bottom"/>
          </w:tcPr>
          <w:p w:rsidR="008447FB" w:rsidRDefault="008447FB" w:rsidP="00256E48">
            <w:pPr>
              <w:ind w:firstLine="709"/>
              <w:jc w:val="both"/>
            </w:pPr>
            <w:r>
              <w:t>РЕШИЛ (</w:t>
            </w:r>
          </w:p>
        </w:tc>
        <w:tc>
          <w:tcPr>
            <w:tcW w:w="8441" w:type="dxa"/>
            <w:tcBorders>
              <w:bottom w:val="single" w:sz="4" w:space="0" w:color="000000"/>
            </w:tcBorders>
            <w:shd w:val="clear" w:color="auto" w:fill="auto"/>
            <w:vAlign w:val="bottom"/>
          </w:tcPr>
          <w:p w:rsidR="008447FB" w:rsidRDefault="008447FB" w:rsidP="00256E48">
            <w:pPr>
              <w:snapToGrid w:val="0"/>
              <w:ind w:firstLine="709"/>
              <w:jc w:val="both"/>
            </w:pPr>
          </w:p>
        </w:tc>
        <w:tc>
          <w:tcPr>
            <w:tcW w:w="203" w:type="dxa"/>
            <w:shd w:val="clear" w:color="auto" w:fill="auto"/>
            <w:vAlign w:val="bottom"/>
          </w:tcPr>
          <w:p w:rsidR="008447FB" w:rsidRDefault="008447FB" w:rsidP="00256E48">
            <w:pPr>
              <w:ind w:firstLine="709"/>
              <w:jc w:val="both"/>
            </w:pPr>
            <w:r>
              <w:t>):</w:t>
            </w:r>
          </w:p>
        </w:tc>
      </w:tr>
      <w:tr w:rsidR="008447FB" w:rsidTr="00256E48">
        <w:tc>
          <w:tcPr>
            <w:tcW w:w="994" w:type="dxa"/>
            <w:shd w:val="clear" w:color="auto" w:fill="auto"/>
          </w:tcPr>
          <w:p w:rsidR="008447FB" w:rsidRDefault="008447FB" w:rsidP="00256E48">
            <w:pPr>
              <w:snapToGrid w:val="0"/>
              <w:ind w:firstLine="709"/>
              <w:jc w:val="both"/>
            </w:pPr>
          </w:p>
        </w:tc>
        <w:tc>
          <w:tcPr>
            <w:tcW w:w="8441" w:type="dxa"/>
            <w:tcBorders>
              <w:top w:val="single" w:sz="4" w:space="0" w:color="000000"/>
            </w:tcBorders>
            <w:shd w:val="clear" w:color="auto" w:fill="auto"/>
          </w:tcPr>
          <w:p w:rsidR="008447FB" w:rsidRDefault="008447FB" w:rsidP="00256E48">
            <w:pPr>
              <w:ind w:firstLine="709"/>
              <w:jc w:val="both"/>
            </w:pPr>
            <w:r>
              <w:t>(наименование акта, дата его принятия и номер)</w:t>
            </w:r>
          </w:p>
        </w:tc>
        <w:tc>
          <w:tcPr>
            <w:tcW w:w="203" w:type="dxa"/>
            <w:shd w:val="clear" w:color="auto" w:fill="auto"/>
          </w:tcPr>
          <w:p w:rsidR="008447FB" w:rsidRDefault="008447FB" w:rsidP="00256E48">
            <w:pPr>
              <w:snapToGrid w:val="0"/>
              <w:ind w:firstLine="709"/>
              <w:jc w:val="both"/>
            </w:pPr>
          </w:p>
        </w:tc>
      </w:tr>
    </w:tbl>
    <w:p w:rsidR="008447FB" w:rsidRDefault="008447FB" w:rsidP="008447FB">
      <w:pPr>
        <w:ind w:firstLine="709"/>
        <w:jc w:val="both"/>
      </w:pPr>
    </w:p>
    <w:p w:rsidR="008447FB" w:rsidRDefault="008447FB" w:rsidP="008447FB">
      <w:pPr>
        <w:ind w:firstLine="709"/>
        <w:jc w:val="both"/>
      </w:pPr>
      <w:r>
        <w:t>1. Помещение на основании приложенных к заявлению документов:</w:t>
      </w:r>
    </w:p>
    <w:p w:rsidR="008447FB" w:rsidRDefault="008447FB" w:rsidP="008447FB">
      <w:pPr>
        <w:ind w:firstLine="709"/>
        <w:jc w:val="both"/>
      </w:pPr>
      <w:r>
        <w:t xml:space="preserve">а) перевести из </w:t>
      </w:r>
      <w:r>
        <w:rPr>
          <w:u w:val="single"/>
        </w:rPr>
        <w:t>жилого (нежилого) в нежилое (жилое)</w:t>
      </w:r>
      <w:r>
        <w:t xml:space="preserve"> без предварительных условий;</w:t>
      </w:r>
    </w:p>
    <w:p w:rsidR="008447FB" w:rsidRDefault="008447FB" w:rsidP="008447FB">
      <w:pPr>
        <w:tabs>
          <w:tab w:val="center" w:pos="3819"/>
        </w:tabs>
        <w:ind w:firstLine="709"/>
        <w:jc w:val="both"/>
      </w:pPr>
      <w:r>
        <w:tab/>
        <w:t>(ненужное зачеркнуть)</w:t>
      </w:r>
    </w:p>
    <w:p w:rsidR="008447FB" w:rsidRDefault="008447FB" w:rsidP="008447FB">
      <w:pPr>
        <w:ind w:firstLine="709"/>
        <w:jc w:val="both"/>
      </w:pPr>
      <w:r>
        <w:t>б) перевести из жилого (нежилого) в нежилое (жилое) при условии проведения в установленном порядке следующих видов работ:</w:t>
      </w:r>
    </w:p>
    <w:tbl>
      <w:tblPr>
        <w:tblW w:w="0" w:type="auto"/>
        <w:tblLayout w:type="fixed"/>
        <w:tblCellMar>
          <w:left w:w="0" w:type="dxa"/>
          <w:right w:w="0" w:type="dxa"/>
        </w:tblCellMar>
        <w:tblLook w:val="0000" w:firstRow="0" w:lastRow="0" w:firstColumn="0" w:lastColumn="0" w:noHBand="0" w:noVBand="0"/>
      </w:tblPr>
      <w:tblGrid>
        <w:gridCol w:w="9919"/>
      </w:tblGrid>
      <w:tr w:rsidR="008447FB" w:rsidTr="00256E48">
        <w:tc>
          <w:tcPr>
            <w:tcW w:w="9919"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9919" w:type="dxa"/>
            <w:tcBorders>
              <w:top w:val="single" w:sz="4" w:space="0" w:color="000000"/>
            </w:tcBorders>
            <w:shd w:val="clear" w:color="auto" w:fill="auto"/>
          </w:tcPr>
          <w:p w:rsidR="008447FB" w:rsidRDefault="008447FB" w:rsidP="00256E48">
            <w:pPr>
              <w:ind w:firstLine="709"/>
              <w:jc w:val="both"/>
            </w:pPr>
            <w:r>
              <w:t>(перечень работ по переустройству (перепланировке)</w:t>
            </w:r>
          </w:p>
        </w:tc>
      </w:tr>
      <w:tr w:rsidR="008447FB" w:rsidTr="00256E48">
        <w:tc>
          <w:tcPr>
            <w:tcW w:w="9919"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9919" w:type="dxa"/>
            <w:tcBorders>
              <w:top w:val="single" w:sz="4" w:space="0" w:color="000000"/>
            </w:tcBorders>
            <w:shd w:val="clear" w:color="auto" w:fill="auto"/>
          </w:tcPr>
          <w:p w:rsidR="008447FB" w:rsidRDefault="008447FB" w:rsidP="00256E48">
            <w:pPr>
              <w:ind w:firstLine="709"/>
              <w:jc w:val="both"/>
            </w:pPr>
            <w:r>
              <w:t>помещения или иных необходимых работ</w:t>
            </w:r>
          </w:p>
        </w:tc>
      </w:tr>
      <w:tr w:rsidR="008447FB" w:rsidTr="00256E48">
        <w:tc>
          <w:tcPr>
            <w:tcW w:w="9919"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9919" w:type="dxa"/>
            <w:tcBorders>
              <w:top w:val="single" w:sz="4" w:space="0" w:color="000000"/>
            </w:tcBorders>
            <w:shd w:val="clear" w:color="auto" w:fill="auto"/>
          </w:tcPr>
          <w:p w:rsidR="008447FB" w:rsidRDefault="008447FB" w:rsidP="00256E48">
            <w:pPr>
              <w:ind w:firstLine="709"/>
              <w:jc w:val="both"/>
            </w:pPr>
            <w:r>
              <w:t>по ремонту, реконструкции, реставрации помещения)</w:t>
            </w:r>
          </w:p>
        </w:tc>
      </w:tr>
    </w:tbl>
    <w:p w:rsidR="008447FB" w:rsidRDefault="008447FB" w:rsidP="008447FB">
      <w:pPr>
        <w:ind w:firstLine="709"/>
        <w:jc w:val="both"/>
        <w:rPr>
          <w:spacing w:val="-4"/>
        </w:rPr>
      </w:pPr>
    </w:p>
    <w:p w:rsidR="008447FB" w:rsidRDefault="008447FB" w:rsidP="008447FB">
      <w:pPr>
        <w:ind w:firstLine="709"/>
        <w:jc w:val="both"/>
      </w:pPr>
      <w:r>
        <w:rPr>
          <w:spacing w:val="-4"/>
        </w:rPr>
        <w:t>2. Отказать в переводе указанного помещения из жилого (нежилого) в нежилое (жилое) в связи с</w:t>
      </w:r>
    </w:p>
    <w:tbl>
      <w:tblPr>
        <w:tblW w:w="0" w:type="auto"/>
        <w:tblLayout w:type="fixed"/>
        <w:tblCellMar>
          <w:left w:w="0" w:type="dxa"/>
          <w:right w:w="0" w:type="dxa"/>
        </w:tblCellMar>
        <w:tblLook w:val="0000" w:firstRow="0" w:lastRow="0" w:firstColumn="0" w:lastColumn="0" w:noHBand="0" w:noVBand="0"/>
      </w:tblPr>
      <w:tblGrid>
        <w:gridCol w:w="9638"/>
      </w:tblGrid>
      <w:tr w:rsidR="008447FB" w:rsidTr="00256E48">
        <w:tc>
          <w:tcPr>
            <w:tcW w:w="9638"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9638" w:type="dxa"/>
            <w:tcBorders>
              <w:top w:val="single" w:sz="4" w:space="0" w:color="000000"/>
            </w:tcBorders>
            <w:shd w:val="clear" w:color="auto" w:fill="auto"/>
          </w:tcPr>
          <w:p w:rsidR="008447FB" w:rsidRDefault="008447FB" w:rsidP="00256E48">
            <w:pPr>
              <w:ind w:firstLine="709"/>
              <w:jc w:val="both"/>
            </w:pPr>
            <w:r>
              <w:t>(основание(я), установленное частью 1 статьи 24 Жилищного кодекса Российской Федерации)</w:t>
            </w:r>
          </w:p>
        </w:tc>
      </w:tr>
      <w:tr w:rsidR="008447FB" w:rsidTr="00256E48">
        <w:tc>
          <w:tcPr>
            <w:tcW w:w="9638" w:type="dxa"/>
            <w:tcBorders>
              <w:bottom w:val="single" w:sz="4" w:space="0" w:color="000000"/>
            </w:tcBorders>
            <w:shd w:val="clear" w:color="auto" w:fill="auto"/>
            <w:vAlign w:val="bottom"/>
          </w:tcPr>
          <w:p w:rsidR="008447FB" w:rsidRDefault="008447FB" w:rsidP="00256E48">
            <w:pPr>
              <w:snapToGrid w:val="0"/>
              <w:ind w:firstLine="709"/>
              <w:jc w:val="both"/>
            </w:pPr>
          </w:p>
        </w:tc>
      </w:tr>
    </w:tbl>
    <w:p w:rsidR="008447FB" w:rsidRDefault="008447FB" w:rsidP="008447FB">
      <w:pPr>
        <w:ind w:firstLine="709"/>
        <w:jc w:val="both"/>
      </w:pPr>
    </w:p>
    <w:tbl>
      <w:tblPr>
        <w:tblW w:w="0" w:type="auto"/>
        <w:tblLayout w:type="fixed"/>
        <w:tblCellMar>
          <w:left w:w="0" w:type="dxa"/>
          <w:right w:w="0" w:type="dxa"/>
        </w:tblCellMar>
        <w:tblLook w:val="0000" w:firstRow="0" w:lastRow="0" w:firstColumn="0" w:lastColumn="0" w:noHBand="0" w:noVBand="0"/>
      </w:tblPr>
      <w:tblGrid>
        <w:gridCol w:w="3122"/>
        <w:gridCol w:w="294"/>
        <w:gridCol w:w="2368"/>
        <w:gridCol w:w="291"/>
        <w:gridCol w:w="3563"/>
      </w:tblGrid>
      <w:tr w:rsidR="008447FB" w:rsidTr="00256E48">
        <w:tc>
          <w:tcPr>
            <w:tcW w:w="3122" w:type="dxa"/>
            <w:tcBorders>
              <w:bottom w:val="single" w:sz="4" w:space="0" w:color="000000"/>
            </w:tcBorders>
            <w:shd w:val="clear" w:color="auto" w:fill="auto"/>
            <w:vAlign w:val="bottom"/>
          </w:tcPr>
          <w:p w:rsidR="008447FB" w:rsidRDefault="008447FB" w:rsidP="00256E48">
            <w:pPr>
              <w:snapToGrid w:val="0"/>
              <w:ind w:firstLine="709"/>
              <w:jc w:val="both"/>
            </w:pPr>
          </w:p>
        </w:tc>
        <w:tc>
          <w:tcPr>
            <w:tcW w:w="294" w:type="dxa"/>
            <w:shd w:val="clear" w:color="auto" w:fill="auto"/>
            <w:vAlign w:val="bottom"/>
          </w:tcPr>
          <w:p w:rsidR="008447FB" w:rsidRDefault="008447FB" w:rsidP="00256E48">
            <w:pPr>
              <w:snapToGrid w:val="0"/>
              <w:ind w:firstLine="709"/>
              <w:jc w:val="both"/>
            </w:pPr>
          </w:p>
        </w:tc>
        <w:tc>
          <w:tcPr>
            <w:tcW w:w="2368" w:type="dxa"/>
            <w:tcBorders>
              <w:bottom w:val="single" w:sz="4" w:space="0" w:color="000000"/>
            </w:tcBorders>
            <w:shd w:val="clear" w:color="auto" w:fill="auto"/>
            <w:vAlign w:val="bottom"/>
          </w:tcPr>
          <w:p w:rsidR="008447FB" w:rsidRDefault="008447FB" w:rsidP="00256E48">
            <w:pPr>
              <w:snapToGrid w:val="0"/>
              <w:ind w:firstLine="709"/>
              <w:jc w:val="both"/>
            </w:pPr>
          </w:p>
        </w:tc>
        <w:tc>
          <w:tcPr>
            <w:tcW w:w="291" w:type="dxa"/>
            <w:shd w:val="clear" w:color="auto" w:fill="auto"/>
            <w:vAlign w:val="bottom"/>
          </w:tcPr>
          <w:p w:rsidR="008447FB" w:rsidRDefault="008447FB" w:rsidP="00256E48">
            <w:pPr>
              <w:snapToGrid w:val="0"/>
              <w:ind w:firstLine="709"/>
              <w:jc w:val="both"/>
            </w:pPr>
          </w:p>
        </w:tc>
        <w:tc>
          <w:tcPr>
            <w:tcW w:w="3563" w:type="dxa"/>
            <w:tcBorders>
              <w:bottom w:val="single" w:sz="4" w:space="0" w:color="000000"/>
            </w:tcBorders>
            <w:shd w:val="clear" w:color="auto" w:fill="auto"/>
            <w:vAlign w:val="bottom"/>
          </w:tcPr>
          <w:p w:rsidR="008447FB" w:rsidRDefault="008447FB" w:rsidP="00256E48">
            <w:pPr>
              <w:snapToGrid w:val="0"/>
              <w:ind w:firstLine="709"/>
              <w:jc w:val="both"/>
            </w:pPr>
          </w:p>
        </w:tc>
      </w:tr>
      <w:tr w:rsidR="008447FB" w:rsidTr="00256E48">
        <w:tc>
          <w:tcPr>
            <w:tcW w:w="3122" w:type="dxa"/>
            <w:tcBorders>
              <w:top w:val="single" w:sz="4" w:space="0" w:color="000000"/>
            </w:tcBorders>
            <w:shd w:val="clear" w:color="auto" w:fill="auto"/>
          </w:tcPr>
          <w:p w:rsidR="008447FB" w:rsidRDefault="008447FB" w:rsidP="00256E48">
            <w:pPr>
              <w:ind w:firstLine="709"/>
              <w:jc w:val="both"/>
            </w:pPr>
            <w:r>
              <w:t>(должность лица, подписавшего уведомление)</w:t>
            </w:r>
          </w:p>
        </w:tc>
        <w:tc>
          <w:tcPr>
            <w:tcW w:w="294" w:type="dxa"/>
            <w:shd w:val="clear" w:color="auto" w:fill="auto"/>
          </w:tcPr>
          <w:p w:rsidR="008447FB" w:rsidRDefault="008447FB" w:rsidP="00256E48">
            <w:pPr>
              <w:snapToGrid w:val="0"/>
              <w:ind w:firstLine="709"/>
              <w:jc w:val="both"/>
            </w:pPr>
          </w:p>
        </w:tc>
        <w:tc>
          <w:tcPr>
            <w:tcW w:w="2368" w:type="dxa"/>
            <w:tcBorders>
              <w:top w:val="single" w:sz="4" w:space="0" w:color="000000"/>
            </w:tcBorders>
            <w:shd w:val="clear" w:color="auto" w:fill="auto"/>
          </w:tcPr>
          <w:p w:rsidR="008447FB" w:rsidRDefault="008447FB" w:rsidP="00256E48">
            <w:pPr>
              <w:ind w:firstLine="709"/>
              <w:jc w:val="both"/>
            </w:pPr>
            <w:r>
              <w:t>(подпись)</w:t>
            </w:r>
          </w:p>
        </w:tc>
        <w:tc>
          <w:tcPr>
            <w:tcW w:w="291" w:type="dxa"/>
            <w:shd w:val="clear" w:color="auto" w:fill="auto"/>
          </w:tcPr>
          <w:p w:rsidR="008447FB" w:rsidRDefault="008447FB" w:rsidP="00256E48">
            <w:pPr>
              <w:snapToGrid w:val="0"/>
              <w:ind w:firstLine="709"/>
              <w:jc w:val="both"/>
            </w:pPr>
          </w:p>
        </w:tc>
        <w:tc>
          <w:tcPr>
            <w:tcW w:w="3563" w:type="dxa"/>
            <w:tcBorders>
              <w:top w:val="single" w:sz="4" w:space="0" w:color="000000"/>
            </w:tcBorders>
            <w:shd w:val="clear" w:color="auto" w:fill="auto"/>
          </w:tcPr>
          <w:p w:rsidR="008447FB" w:rsidRDefault="008447FB" w:rsidP="00256E48">
            <w:pPr>
              <w:ind w:firstLine="709"/>
              <w:jc w:val="both"/>
            </w:pPr>
            <w:r>
              <w:t>(расшифровка подписи)</w:t>
            </w:r>
          </w:p>
        </w:tc>
      </w:tr>
    </w:tbl>
    <w:p w:rsidR="008447FB" w:rsidRDefault="008447FB" w:rsidP="008447FB">
      <w:pPr>
        <w:ind w:firstLine="709"/>
        <w:jc w:val="both"/>
      </w:pPr>
      <w:r>
        <w:t>М.П.      «___» ____________ 20__ г.</w:t>
      </w:r>
    </w:p>
    <w:p w:rsidR="008447FB" w:rsidRDefault="008447FB" w:rsidP="008447FB">
      <w:pPr>
        <w:pStyle w:val="ConsPlusNormal"/>
        <w:widowControl/>
        <w:ind w:firstLine="709"/>
        <w:jc w:val="both"/>
        <w:rPr>
          <w:rFonts w:ascii="Times New Roman" w:hAnsi="Times New Roman" w:cs="Times New Roman"/>
          <w:sz w:val="24"/>
          <w:szCs w:val="24"/>
        </w:rPr>
      </w:pPr>
    </w:p>
    <w:p w:rsidR="008447FB" w:rsidRDefault="008447FB" w:rsidP="008447FB">
      <w:pPr>
        <w:pStyle w:val="ConsPlusNormal"/>
        <w:pageBreakBefore/>
        <w:widowControl/>
        <w:ind w:left="5103" w:firstLine="0"/>
        <w:jc w:val="both"/>
      </w:pPr>
      <w:r>
        <w:rPr>
          <w:rFonts w:ascii="Times New Roman" w:hAnsi="Times New Roman" w:cs="Times New Roman"/>
          <w:sz w:val="24"/>
          <w:szCs w:val="24"/>
        </w:rPr>
        <w:lastRenderedPageBreak/>
        <w:t>Приложение № 4</w:t>
      </w:r>
    </w:p>
    <w:p w:rsidR="008447FB" w:rsidRDefault="008447FB" w:rsidP="008447FB">
      <w:pPr>
        <w:ind w:left="5103"/>
        <w:jc w:val="both"/>
      </w:pPr>
      <w:r>
        <w:t xml:space="preserve">                                   </w:t>
      </w:r>
    </w:p>
    <w:p w:rsidR="008447FB" w:rsidRDefault="008447FB" w:rsidP="008447FB">
      <w:pPr>
        <w:ind w:left="5103"/>
        <w:jc w:val="both"/>
      </w:pPr>
    </w:p>
    <w:p w:rsidR="008447FB" w:rsidRDefault="008447FB" w:rsidP="008447FB">
      <w:pPr>
        <w:ind w:left="5103"/>
        <w:jc w:val="both"/>
      </w:pPr>
    </w:p>
    <w:p w:rsidR="008447FB" w:rsidRDefault="008447FB" w:rsidP="008447FB">
      <w:pPr>
        <w:ind w:left="5103"/>
        <w:jc w:val="both"/>
      </w:pPr>
    </w:p>
    <w:p w:rsidR="008447FB" w:rsidRDefault="008447FB" w:rsidP="008447FB">
      <w:pPr>
        <w:tabs>
          <w:tab w:val="left" w:pos="2180"/>
        </w:tabs>
        <w:ind w:left="5103"/>
        <w:jc w:val="both"/>
      </w:pPr>
      <w:r>
        <w:t>Жильцам квартиры №___ дома № ___</w:t>
      </w:r>
    </w:p>
    <w:p w:rsidR="008447FB" w:rsidRDefault="008447FB" w:rsidP="008447FB">
      <w:pPr>
        <w:tabs>
          <w:tab w:val="left" w:pos="2180"/>
        </w:tabs>
        <w:ind w:left="5103"/>
        <w:jc w:val="both"/>
      </w:pPr>
      <w:r>
        <w:t>по улице____________________________</w:t>
      </w:r>
    </w:p>
    <w:p w:rsidR="008447FB" w:rsidRDefault="008447FB" w:rsidP="008447FB">
      <w:pPr>
        <w:tabs>
          <w:tab w:val="left" w:pos="2180"/>
        </w:tabs>
        <w:ind w:left="5103"/>
        <w:jc w:val="both"/>
      </w:pPr>
      <w:r>
        <w:t>___________________________________</w:t>
      </w:r>
    </w:p>
    <w:p w:rsidR="008447FB" w:rsidRDefault="008447FB" w:rsidP="008447FB">
      <w:pPr>
        <w:tabs>
          <w:tab w:val="left" w:pos="2180"/>
        </w:tabs>
        <w:ind w:left="5103"/>
        <w:jc w:val="both"/>
      </w:pPr>
      <w:r>
        <w:t xml:space="preserve">                               </w:t>
      </w:r>
    </w:p>
    <w:p w:rsidR="008447FB" w:rsidRDefault="008447FB" w:rsidP="008447FB">
      <w:pPr>
        <w:tabs>
          <w:tab w:val="left" w:pos="2180"/>
        </w:tabs>
        <w:ind w:firstLine="709"/>
        <w:jc w:val="both"/>
      </w:pPr>
    </w:p>
    <w:p w:rsidR="008447FB" w:rsidRDefault="008447FB" w:rsidP="008447FB">
      <w:pPr>
        <w:tabs>
          <w:tab w:val="left" w:pos="2180"/>
        </w:tabs>
        <w:ind w:firstLine="709"/>
        <w:jc w:val="both"/>
      </w:pPr>
    </w:p>
    <w:p w:rsidR="008447FB" w:rsidRDefault="008447FB" w:rsidP="008447FB">
      <w:pPr>
        <w:tabs>
          <w:tab w:val="left" w:pos="2180"/>
        </w:tabs>
        <w:ind w:firstLine="709"/>
        <w:jc w:val="both"/>
      </w:pPr>
    </w:p>
    <w:p w:rsidR="008447FB" w:rsidRDefault="008447FB" w:rsidP="008447FB">
      <w:pPr>
        <w:pStyle w:val="a4"/>
        <w:spacing w:after="0" w:line="240" w:lineRule="auto"/>
        <w:ind w:firstLine="709"/>
        <w:jc w:val="both"/>
        <w:rPr>
          <w:rFonts w:ascii="Times New Roman" w:hAnsi="Times New Roman" w:cs="Times New Roman"/>
          <w:sz w:val="24"/>
          <w:szCs w:val="24"/>
        </w:rPr>
      </w:pPr>
    </w:p>
    <w:p w:rsidR="008447FB" w:rsidRDefault="008447FB" w:rsidP="008447FB">
      <w:pPr>
        <w:pStyle w:val="a4"/>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ч. 5 ст. 23 Жилищного кодекса Российской Федерации комиссия по переводу жилых помещений в нежилые и нежилых помещений в жилые помещения уведомляет Вас о переводе (отказе в переводе) квартиры (нежилого помещения) № ___ дома № ___ по улице ____________________ поселка ________________________ из жилого (нежилого) помещения в нежилое (жилое) помещение.</w:t>
      </w:r>
    </w:p>
    <w:p w:rsidR="008447FB" w:rsidRDefault="008447FB" w:rsidP="008447FB">
      <w:pPr>
        <w:pStyle w:val="a4"/>
        <w:spacing w:after="0" w:line="240" w:lineRule="auto"/>
        <w:ind w:firstLine="709"/>
        <w:jc w:val="both"/>
        <w:rPr>
          <w:rFonts w:ascii="Times New Roman" w:hAnsi="Times New Roman" w:cs="Times New Roman"/>
          <w:sz w:val="24"/>
          <w:szCs w:val="24"/>
        </w:rPr>
      </w:pPr>
    </w:p>
    <w:p w:rsidR="008447FB" w:rsidRDefault="008447FB" w:rsidP="008447FB">
      <w:pPr>
        <w:pStyle w:val="a4"/>
        <w:spacing w:after="0" w:line="240" w:lineRule="auto"/>
        <w:ind w:firstLine="709"/>
        <w:jc w:val="both"/>
        <w:rPr>
          <w:rFonts w:ascii="Times New Roman" w:hAnsi="Times New Roman" w:cs="Times New Roman"/>
          <w:sz w:val="24"/>
          <w:szCs w:val="24"/>
        </w:rPr>
      </w:pPr>
    </w:p>
    <w:p w:rsidR="008447FB" w:rsidRDefault="008447FB" w:rsidP="008447FB">
      <w:pPr>
        <w:pStyle w:val="a4"/>
        <w:spacing w:after="0" w:line="240" w:lineRule="auto"/>
        <w:ind w:firstLine="709"/>
        <w:jc w:val="both"/>
        <w:rPr>
          <w:rFonts w:ascii="Times New Roman" w:hAnsi="Times New Roman" w:cs="Times New Roman"/>
          <w:sz w:val="24"/>
          <w:szCs w:val="24"/>
        </w:rPr>
      </w:pPr>
    </w:p>
    <w:p w:rsidR="008447FB" w:rsidRDefault="008447FB" w:rsidP="008447FB">
      <w:pPr>
        <w:pStyle w:val="a4"/>
        <w:spacing w:after="0" w:line="240" w:lineRule="auto"/>
        <w:ind w:firstLine="709"/>
        <w:jc w:val="both"/>
        <w:rPr>
          <w:rFonts w:ascii="Times New Roman" w:hAnsi="Times New Roman" w:cs="Times New Roman"/>
          <w:sz w:val="24"/>
          <w:szCs w:val="24"/>
        </w:rPr>
      </w:pPr>
    </w:p>
    <w:p w:rsidR="008447FB" w:rsidRDefault="008447FB" w:rsidP="008447FB">
      <w:pPr>
        <w:ind w:firstLine="709"/>
        <w:jc w:val="both"/>
      </w:pPr>
      <w:r>
        <w:t>Глава администрации      ________________      ________________</w:t>
      </w:r>
    </w:p>
    <w:p w:rsidR="008447FB" w:rsidRDefault="008447FB" w:rsidP="008447FB">
      <w:r>
        <w:t xml:space="preserve">                                        (подпись)                     (расшифровка</w:t>
      </w:r>
    </w:p>
    <w:p w:rsidR="008447FB" w:rsidRDefault="008447FB" w:rsidP="008447FB">
      <w:pPr>
        <w:autoSpaceDE w:val="0"/>
        <w:ind w:left="6379"/>
        <w:jc w:val="both"/>
      </w:pPr>
    </w:p>
    <w:p w:rsidR="00EE373C" w:rsidRDefault="00EE373C"/>
    <w:sectPr w:rsidR="00EE373C" w:rsidSect="00545FC6">
      <w:headerReference w:type="even" r:id="rId9"/>
      <w:headerReference w:type="default" r:id="rId10"/>
      <w:footerReference w:type="even" r:id="rId11"/>
      <w:footerReference w:type="default" r:id="rId12"/>
      <w:headerReference w:type="first" r:id="rId13"/>
      <w:footerReference w:type="first" r:id="rId14"/>
      <w:pgSz w:w="11906" w:h="16838"/>
      <w:pgMar w:top="720" w:right="567" w:bottom="567" w:left="1701" w:header="720" w:footer="283"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BE8" w:rsidRDefault="00222BE8">
      <w:r>
        <w:separator/>
      </w:r>
    </w:p>
  </w:endnote>
  <w:endnote w:type="continuationSeparator" w:id="0">
    <w:p w:rsidR="00222BE8" w:rsidRDefault="0022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B6" w:rsidRDefault="00222BE8">
    <w:pPr>
      <w:pStyle w:val="a6"/>
      <w:tabs>
        <w:tab w:val="clear" w:pos="4677"/>
        <w:tab w:val="clear" w:pos="9355"/>
        <w:tab w:val="left" w:pos="292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E4" w:rsidRDefault="00222B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E4" w:rsidRDefault="00222BE8">
    <w:pPr>
      <w:pStyle w:val="a6"/>
      <w:tabs>
        <w:tab w:val="clear" w:pos="4677"/>
        <w:tab w:val="clear" w:pos="9355"/>
        <w:tab w:val="left" w:pos="2929"/>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E4" w:rsidRDefault="00222B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BE8" w:rsidRDefault="00222BE8">
      <w:r>
        <w:separator/>
      </w:r>
    </w:p>
  </w:footnote>
  <w:footnote w:type="continuationSeparator" w:id="0">
    <w:p w:rsidR="00222BE8" w:rsidRDefault="00222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E4" w:rsidRDefault="00222B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E4" w:rsidRDefault="00DE7D11">
    <w:pPr>
      <w:pStyle w:val="a8"/>
    </w:pPr>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323215" cy="173990"/>
              <wp:effectExtent l="9525" t="635" r="63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DE4" w:rsidRDefault="008447FB">
                          <w:pPr>
                            <w:pStyle w:val="a8"/>
                          </w:pPr>
                          <w:r>
                            <w:rPr>
                              <w:rStyle w:val="a3"/>
                            </w:rPr>
                            <w:fldChar w:fldCharType="begin"/>
                          </w:r>
                          <w:r>
                            <w:rPr>
                              <w:rStyle w:val="a3"/>
                            </w:rPr>
                            <w:instrText xml:space="preserve"> PAGE </w:instrText>
                          </w:r>
                          <w:r>
                            <w:rPr>
                              <w:rStyle w:val="a3"/>
                            </w:rPr>
                            <w:fldChar w:fldCharType="separate"/>
                          </w:r>
                          <w:r w:rsidR="00DE7D11">
                            <w:rPr>
                              <w:rStyle w:val="a3"/>
                              <w:noProof/>
                            </w:rPr>
                            <w:t>14</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25.45pt;height:13.7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" stroked="f">
              <v:fill opacity="0"/>
              <v:textbox inset="0,0,0,0">
                <w:txbxContent>
                  <w:p w:rsidR="00E31DE4" w:rsidRDefault="008447FB">
                    <w:pPr>
                      <w:pStyle w:val="a8"/>
                    </w:pPr>
                    <w:r>
                      <w:rPr>
                        <w:rStyle w:val="a3"/>
                      </w:rPr>
                      <w:fldChar w:fldCharType="begin"/>
                    </w:r>
                    <w:r>
                      <w:rPr>
                        <w:rStyle w:val="a3"/>
                      </w:rPr>
                      <w:instrText xml:space="preserve"> PAGE </w:instrText>
                    </w:r>
                    <w:r>
                      <w:rPr>
                        <w:rStyle w:val="a3"/>
                      </w:rPr>
                      <w:fldChar w:fldCharType="separate"/>
                    </w:r>
                    <w:r w:rsidR="00DE7D11">
                      <w:rPr>
                        <w:rStyle w:val="a3"/>
                        <w:noProof/>
                      </w:rPr>
                      <w:t>14</w:t>
                    </w:r>
                    <w:r>
                      <w:rPr>
                        <w:rStyle w:val="a3"/>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E4" w:rsidRDefault="00222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FB"/>
    <w:rsid w:val="00222BE8"/>
    <w:rsid w:val="008447FB"/>
    <w:rsid w:val="00DE7D11"/>
    <w:rsid w:val="00EE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F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47FB"/>
    <w:pPr>
      <w:keepNext/>
      <w:keepLines/>
      <w:numPr>
        <w:numId w:val="1"/>
      </w:numPr>
      <w:spacing w:before="480" w:line="276" w:lineRule="auto"/>
      <w:jc w:val="both"/>
      <w:outlineLvl w:val="0"/>
    </w:pPr>
    <w:rPr>
      <w:b/>
      <w:bCs/>
      <w:color w:val="365F91"/>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7FB"/>
    <w:rPr>
      <w:rFonts w:ascii="Times New Roman" w:eastAsia="Times New Roman" w:hAnsi="Times New Roman" w:cs="Times New Roman"/>
      <w:b/>
      <w:bCs/>
      <w:color w:val="365F91"/>
      <w:sz w:val="40"/>
      <w:szCs w:val="28"/>
      <w:lang w:eastAsia="ar-SA"/>
    </w:rPr>
  </w:style>
  <w:style w:type="character" w:styleId="a3">
    <w:name w:val="page number"/>
    <w:basedOn w:val="a0"/>
    <w:rsid w:val="008447FB"/>
  </w:style>
  <w:style w:type="paragraph" w:styleId="a4">
    <w:name w:val="Body Text"/>
    <w:basedOn w:val="a"/>
    <w:link w:val="a5"/>
    <w:rsid w:val="008447FB"/>
    <w:pPr>
      <w:spacing w:after="120" w:line="276" w:lineRule="auto"/>
    </w:pPr>
    <w:rPr>
      <w:rFonts w:ascii="Calibri" w:hAnsi="Calibri" w:cs="Calibri"/>
      <w:sz w:val="22"/>
      <w:szCs w:val="22"/>
    </w:rPr>
  </w:style>
  <w:style w:type="character" w:customStyle="1" w:styleId="a5">
    <w:name w:val="Основной текст Знак"/>
    <w:basedOn w:val="a0"/>
    <w:link w:val="a4"/>
    <w:rsid w:val="008447FB"/>
    <w:rPr>
      <w:rFonts w:ascii="Calibri" w:eastAsia="Times New Roman" w:hAnsi="Calibri" w:cs="Calibri"/>
      <w:lang w:eastAsia="ar-SA"/>
    </w:rPr>
  </w:style>
  <w:style w:type="paragraph" w:customStyle="1" w:styleId="ConsPlusNormal">
    <w:name w:val="ConsPlusNormal"/>
    <w:link w:val="ConsPlusNormal0"/>
    <w:rsid w:val="008447F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footer"/>
    <w:basedOn w:val="a"/>
    <w:link w:val="a7"/>
    <w:rsid w:val="008447FB"/>
    <w:pPr>
      <w:tabs>
        <w:tab w:val="center" w:pos="4677"/>
        <w:tab w:val="right" w:pos="9355"/>
      </w:tabs>
    </w:pPr>
  </w:style>
  <w:style w:type="character" w:customStyle="1" w:styleId="a7">
    <w:name w:val="Нижний колонтитул Знак"/>
    <w:basedOn w:val="a0"/>
    <w:link w:val="a6"/>
    <w:rsid w:val="008447FB"/>
    <w:rPr>
      <w:rFonts w:ascii="Times New Roman" w:eastAsia="Times New Roman" w:hAnsi="Times New Roman" w:cs="Times New Roman"/>
      <w:sz w:val="24"/>
      <w:szCs w:val="24"/>
      <w:lang w:eastAsia="ar-SA"/>
    </w:rPr>
  </w:style>
  <w:style w:type="paragraph" w:styleId="a8">
    <w:name w:val="header"/>
    <w:basedOn w:val="a"/>
    <w:link w:val="a9"/>
    <w:rsid w:val="008447FB"/>
    <w:pPr>
      <w:tabs>
        <w:tab w:val="center" w:pos="4677"/>
        <w:tab w:val="right" w:pos="9355"/>
      </w:tabs>
    </w:pPr>
  </w:style>
  <w:style w:type="character" w:customStyle="1" w:styleId="a9">
    <w:name w:val="Верхний колонтитул Знак"/>
    <w:basedOn w:val="a0"/>
    <w:link w:val="a8"/>
    <w:rsid w:val="008447FB"/>
    <w:rPr>
      <w:rFonts w:ascii="Times New Roman" w:eastAsia="Times New Roman" w:hAnsi="Times New Roman" w:cs="Times New Roman"/>
      <w:sz w:val="24"/>
      <w:szCs w:val="24"/>
      <w:lang w:eastAsia="ar-SA"/>
    </w:rPr>
  </w:style>
  <w:style w:type="paragraph" w:customStyle="1" w:styleId="lst">
    <w:name w:val="lst"/>
    <w:basedOn w:val="a"/>
    <w:rsid w:val="008447FB"/>
    <w:pPr>
      <w:autoSpaceDE w:val="0"/>
      <w:spacing w:line="360" w:lineRule="auto"/>
      <w:jc w:val="both"/>
    </w:pPr>
    <w:rPr>
      <w:sz w:val="26"/>
      <w:szCs w:val="20"/>
    </w:rPr>
  </w:style>
  <w:style w:type="paragraph" w:customStyle="1" w:styleId="consnonformat">
    <w:name w:val="consnonformat"/>
    <w:basedOn w:val="a"/>
    <w:rsid w:val="008447FB"/>
    <w:pPr>
      <w:spacing w:before="280" w:after="280"/>
    </w:pPr>
  </w:style>
  <w:style w:type="character" w:customStyle="1" w:styleId="ConsPlusNormal0">
    <w:name w:val="ConsPlusNormal Знак"/>
    <w:link w:val="ConsPlusNormal"/>
    <w:locked/>
    <w:rsid w:val="008447FB"/>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F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47FB"/>
    <w:pPr>
      <w:keepNext/>
      <w:keepLines/>
      <w:numPr>
        <w:numId w:val="1"/>
      </w:numPr>
      <w:spacing w:before="480" w:line="276" w:lineRule="auto"/>
      <w:jc w:val="both"/>
      <w:outlineLvl w:val="0"/>
    </w:pPr>
    <w:rPr>
      <w:b/>
      <w:bCs/>
      <w:color w:val="365F91"/>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7FB"/>
    <w:rPr>
      <w:rFonts w:ascii="Times New Roman" w:eastAsia="Times New Roman" w:hAnsi="Times New Roman" w:cs="Times New Roman"/>
      <w:b/>
      <w:bCs/>
      <w:color w:val="365F91"/>
      <w:sz w:val="40"/>
      <w:szCs w:val="28"/>
      <w:lang w:eastAsia="ar-SA"/>
    </w:rPr>
  </w:style>
  <w:style w:type="character" w:styleId="a3">
    <w:name w:val="page number"/>
    <w:basedOn w:val="a0"/>
    <w:rsid w:val="008447FB"/>
  </w:style>
  <w:style w:type="paragraph" w:styleId="a4">
    <w:name w:val="Body Text"/>
    <w:basedOn w:val="a"/>
    <w:link w:val="a5"/>
    <w:rsid w:val="008447FB"/>
    <w:pPr>
      <w:spacing w:after="120" w:line="276" w:lineRule="auto"/>
    </w:pPr>
    <w:rPr>
      <w:rFonts w:ascii="Calibri" w:hAnsi="Calibri" w:cs="Calibri"/>
      <w:sz w:val="22"/>
      <w:szCs w:val="22"/>
    </w:rPr>
  </w:style>
  <w:style w:type="character" w:customStyle="1" w:styleId="a5">
    <w:name w:val="Основной текст Знак"/>
    <w:basedOn w:val="a0"/>
    <w:link w:val="a4"/>
    <w:rsid w:val="008447FB"/>
    <w:rPr>
      <w:rFonts w:ascii="Calibri" w:eastAsia="Times New Roman" w:hAnsi="Calibri" w:cs="Calibri"/>
      <w:lang w:eastAsia="ar-SA"/>
    </w:rPr>
  </w:style>
  <w:style w:type="paragraph" w:customStyle="1" w:styleId="ConsPlusNormal">
    <w:name w:val="ConsPlusNormal"/>
    <w:link w:val="ConsPlusNormal0"/>
    <w:rsid w:val="008447F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footer"/>
    <w:basedOn w:val="a"/>
    <w:link w:val="a7"/>
    <w:rsid w:val="008447FB"/>
    <w:pPr>
      <w:tabs>
        <w:tab w:val="center" w:pos="4677"/>
        <w:tab w:val="right" w:pos="9355"/>
      </w:tabs>
    </w:pPr>
  </w:style>
  <w:style w:type="character" w:customStyle="1" w:styleId="a7">
    <w:name w:val="Нижний колонтитул Знак"/>
    <w:basedOn w:val="a0"/>
    <w:link w:val="a6"/>
    <w:rsid w:val="008447FB"/>
    <w:rPr>
      <w:rFonts w:ascii="Times New Roman" w:eastAsia="Times New Roman" w:hAnsi="Times New Roman" w:cs="Times New Roman"/>
      <w:sz w:val="24"/>
      <w:szCs w:val="24"/>
      <w:lang w:eastAsia="ar-SA"/>
    </w:rPr>
  </w:style>
  <w:style w:type="paragraph" w:styleId="a8">
    <w:name w:val="header"/>
    <w:basedOn w:val="a"/>
    <w:link w:val="a9"/>
    <w:rsid w:val="008447FB"/>
    <w:pPr>
      <w:tabs>
        <w:tab w:val="center" w:pos="4677"/>
        <w:tab w:val="right" w:pos="9355"/>
      </w:tabs>
    </w:pPr>
  </w:style>
  <w:style w:type="character" w:customStyle="1" w:styleId="a9">
    <w:name w:val="Верхний колонтитул Знак"/>
    <w:basedOn w:val="a0"/>
    <w:link w:val="a8"/>
    <w:rsid w:val="008447FB"/>
    <w:rPr>
      <w:rFonts w:ascii="Times New Roman" w:eastAsia="Times New Roman" w:hAnsi="Times New Roman" w:cs="Times New Roman"/>
      <w:sz w:val="24"/>
      <w:szCs w:val="24"/>
      <w:lang w:eastAsia="ar-SA"/>
    </w:rPr>
  </w:style>
  <w:style w:type="paragraph" w:customStyle="1" w:styleId="lst">
    <w:name w:val="lst"/>
    <w:basedOn w:val="a"/>
    <w:rsid w:val="008447FB"/>
    <w:pPr>
      <w:autoSpaceDE w:val="0"/>
      <w:spacing w:line="360" w:lineRule="auto"/>
      <w:jc w:val="both"/>
    </w:pPr>
    <w:rPr>
      <w:sz w:val="26"/>
      <w:szCs w:val="20"/>
    </w:rPr>
  </w:style>
  <w:style w:type="paragraph" w:customStyle="1" w:styleId="consnonformat">
    <w:name w:val="consnonformat"/>
    <w:basedOn w:val="a"/>
    <w:rsid w:val="008447FB"/>
    <w:pPr>
      <w:spacing w:before="280" w:after="280"/>
    </w:pPr>
  </w:style>
  <w:style w:type="character" w:customStyle="1" w:styleId="ConsPlusNormal0">
    <w:name w:val="ConsPlusNormal Знак"/>
    <w:link w:val="ConsPlusNormal"/>
    <w:locked/>
    <w:rsid w:val="008447FB"/>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4714</Words>
  <Characters>26872</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ADM_LEV</Company>
  <LinksUpToDate>false</LinksUpToDate>
  <CharactersWithSpaces>31523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2016-05-07T06:32:00Z</dcterms:created>
  <dcterms:modified xsi:type="dcterms:W3CDTF">2016-05-07T06:32:00Z</dcterms:modified>
</cp:coreProperties>
</file>